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09" w:rsidRDefault="00522309" w:rsidP="00522309">
      <w:pPr>
        <w:autoSpaceDE w:val="0"/>
        <w:autoSpaceDN w:val="0"/>
        <w:adjustRightInd w:val="0"/>
        <w:jc w:val="center"/>
        <w:rPr>
          <w:rFonts w:asciiTheme="majorEastAsia" w:eastAsiaTheme="majorEastAsia" w:hAnsiTheme="majorEastAsia" w:cs="MS-Mincho"/>
          <w:kern w:val="0"/>
          <w:szCs w:val="21"/>
        </w:rPr>
      </w:pPr>
      <w:bookmarkStart w:id="0" w:name="_GoBack"/>
      <w:bookmarkEnd w:id="0"/>
      <w:r w:rsidRPr="00C1369B">
        <w:rPr>
          <w:rFonts w:asciiTheme="majorEastAsia" w:eastAsiaTheme="majorEastAsia" w:hAnsiTheme="majorEastAsia" w:cs="MS-Mincho" w:hint="eastAsia"/>
          <w:kern w:val="0"/>
          <w:szCs w:val="21"/>
        </w:rPr>
        <w:t>農業の有する多面的機能の発揮の促進に関する計画</w:t>
      </w:r>
    </w:p>
    <w:p w:rsidR="00231D06" w:rsidRPr="00231D06" w:rsidRDefault="00231D06" w:rsidP="00522309">
      <w:pPr>
        <w:autoSpaceDE w:val="0"/>
        <w:autoSpaceDN w:val="0"/>
        <w:adjustRightInd w:val="0"/>
        <w:jc w:val="center"/>
        <w:rPr>
          <w:rFonts w:asciiTheme="majorEastAsia" w:eastAsiaTheme="majorEastAsia" w:hAnsiTheme="majorEastAsia" w:cs="MS-Mincho"/>
          <w:kern w:val="0"/>
          <w:szCs w:val="21"/>
        </w:rPr>
      </w:pPr>
    </w:p>
    <w:p w:rsidR="00522309" w:rsidRPr="00522309" w:rsidRDefault="00A547BA" w:rsidP="0062786E">
      <w:pPr>
        <w:autoSpaceDE w:val="0"/>
        <w:autoSpaceDN w:val="0"/>
        <w:adjustRightInd w:val="0"/>
        <w:ind w:firstLineChars="3400" w:firstLine="7757"/>
        <w:jc w:val="left"/>
        <w:rPr>
          <w:rFonts w:asciiTheme="minorEastAsia" w:hAnsiTheme="minorEastAsia" w:cs="MS-Mincho"/>
          <w:kern w:val="0"/>
          <w:szCs w:val="21"/>
        </w:rPr>
      </w:pPr>
      <w:r>
        <w:rPr>
          <w:rFonts w:asciiTheme="minorEastAsia" w:hAnsiTheme="minorEastAsia" w:cs="MS-Mincho" w:hint="eastAsia"/>
          <w:kern w:val="0"/>
          <w:szCs w:val="21"/>
        </w:rPr>
        <w:t>長野原町</w:t>
      </w:r>
    </w:p>
    <w:p w:rsidR="00522309" w:rsidRPr="00522309" w:rsidRDefault="00522309" w:rsidP="00522309">
      <w:pPr>
        <w:autoSpaceDE w:val="0"/>
        <w:autoSpaceDN w:val="0"/>
        <w:adjustRightInd w:val="0"/>
        <w:jc w:val="left"/>
        <w:rPr>
          <w:rFonts w:asciiTheme="majorEastAsia" w:eastAsiaTheme="majorEastAsia" w:hAnsiTheme="majorEastAsia" w:cs="MS-Mincho"/>
          <w:kern w:val="0"/>
          <w:szCs w:val="21"/>
          <w:u w:val="single"/>
        </w:rPr>
      </w:pPr>
      <w:r w:rsidRPr="00522309">
        <w:rPr>
          <w:rFonts w:asciiTheme="majorEastAsia" w:eastAsiaTheme="majorEastAsia" w:hAnsiTheme="majorEastAsia" w:cs="MS-Mincho" w:hint="eastAsia"/>
          <w:kern w:val="0"/>
          <w:szCs w:val="21"/>
          <w:u w:val="single"/>
        </w:rPr>
        <w:t>１　促進計画の区域</w:t>
      </w:r>
    </w:p>
    <w:p w:rsidR="00522309" w:rsidRPr="00522309" w:rsidRDefault="00522309" w:rsidP="00522309">
      <w:pPr>
        <w:autoSpaceDE w:val="0"/>
        <w:autoSpaceDN w:val="0"/>
        <w:adjustRightInd w:val="0"/>
        <w:jc w:val="left"/>
        <w:rPr>
          <w:rFonts w:asciiTheme="minorEastAsia" w:hAnsiTheme="minorEastAsia" w:cs="MS-Mincho"/>
          <w:kern w:val="0"/>
          <w:szCs w:val="21"/>
          <w:u w:val="single"/>
        </w:rPr>
      </w:pPr>
    </w:p>
    <w:p w:rsidR="00522309" w:rsidRDefault="00522309" w:rsidP="00522309">
      <w:pPr>
        <w:autoSpaceDE w:val="0"/>
        <w:autoSpaceDN w:val="0"/>
        <w:adjustRightInd w:val="0"/>
        <w:ind w:firstLineChars="200" w:firstLine="456"/>
        <w:jc w:val="left"/>
        <w:rPr>
          <w:rFonts w:asciiTheme="minorEastAsia" w:hAnsiTheme="minorEastAsia" w:cs="MS-Mincho"/>
          <w:kern w:val="0"/>
          <w:szCs w:val="21"/>
        </w:rPr>
      </w:pPr>
      <w:r w:rsidRPr="00522309">
        <w:rPr>
          <w:rFonts w:asciiTheme="minorEastAsia" w:hAnsiTheme="minorEastAsia" w:cs="MS-Mincho" w:hint="eastAsia"/>
          <w:kern w:val="0"/>
          <w:szCs w:val="21"/>
        </w:rPr>
        <w:t>別紙地図に記載のとおりとする。</w:t>
      </w:r>
    </w:p>
    <w:p w:rsidR="00212559" w:rsidRDefault="00212559" w:rsidP="00522309">
      <w:pPr>
        <w:autoSpaceDE w:val="0"/>
        <w:autoSpaceDN w:val="0"/>
        <w:adjustRightInd w:val="0"/>
        <w:jc w:val="left"/>
        <w:rPr>
          <w:rFonts w:asciiTheme="majorEastAsia" w:eastAsiaTheme="majorEastAsia" w:hAnsiTheme="majorEastAsia" w:cs="MS-Mincho"/>
          <w:kern w:val="0"/>
          <w:szCs w:val="21"/>
          <w:u w:val="single"/>
        </w:rPr>
      </w:pPr>
    </w:p>
    <w:p w:rsidR="00212559" w:rsidRDefault="00212559" w:rsidP="00522309">
      <w:pPr>
        <w:autoSpaceDE w:val="0"/>
        <w:autoSpaceDN w:val="0"/>
        <w:adjustRightInd w:val="0"/>
        <w:jc w:val="left"/>
        <w:rPr>
          <w:rFonts w:asciiTheme="majorEastAsia" w:eastAsiaTheme="majorEastAsia" w:hAnsiTheme="majorEastAsia" w:cs="MS-Mincho"/>
          <w:kern w:val="0"/>
          <w:szCs w:val="21"/>
          <w:u w:val="single"/>
        </w:rPr>
      </w:pPr>
    </w:p>
    <w:p w:rsidR="00522309" w:rsidRPr="00522309" w:rsidRDefault="00522309" w:rsidP="00522309">
      <w:pPr>
        <w:autoSpaceDE w:val="0"/>
        <w:autoSpaceDN w:val="0"/>
        <w:adjustRightInd w:val="0"/>
        <w:jc w:val="left"/>
        <w:rPr>
          <w:rFonts w:asciiTheme="majorEastAsia" w:eastAsiaTheme="majorEastAsia" w:hAnsiTheme="majorEastAsia" w:cs="MS-Mincho"/>
          <w:kern w:val="0"/>
          <w:szCs w:val="21"/>
          <w:u w:val="single"/>
        </w:rPr>
      </w:pPr>
      <w:r w:rsidRPr="00522309">
        <w:rPr>
          <w:rFonts w:asciiTheme="majorEastAsia" w:eastAsiaTheme="majorEastAsia" w:hAnsiTheme="majorEastAsia" w:cs="MS-Mincho" w:hint="eastAsia"/>
          <w:kern w:val="0"/>
          <w:szCs w:val="21"/>
          <w:u w:val="single"/>
        </w:rPr>
        <w:t>２  促進計画の目標</w:t>
      </w:r>
    </w:p>
    <w:p w:rsidR="00522309" w:rsidRPr="00522309" w:rsidRDefault="00522309" w:rsidP="00522309">
      <w:pPr>
        <w:autoSpaceDE w:val="0"/>
        <w:autoSpaceDN w:val="0"/>
        <w:adjustRightInd w:val="0"/>
        <w:jc w:val="left"/>
        <w:rPr>
          <w:rFonts w:asciiTheme="majorEastAsia" w:eastAsiaTheme="majorEastAsia" w:hAnsiTheme="majorEastAsia" w:cs="MS-Mincho"/>
          <w:kern w:val="0"/>
          <w:szCs w:val="21"/>
        </w:rPr>
      </w:pPr>
    </w:p>
    <w:p w:rsidR="00522309" w:rsidRPr="00BD40AC" w:rsidRDefault="00522309" w:rsidP="002A1918">
      <w:pPr>
        <w:autoSpaceDE w:val="0"/>
        <w:autoSpaceDN w:val="0"/>
        <w:adjustRightInd w:val="0"/>
        <w:jc w:val="left"/>
        <w:rPr>
          <w:rFonts w:asciiTheme="majorEastAsia" w:eastAsiaTheme="majorEastAsia" w:hAnsiTheme="majorEastAsia" w:cs="MS-Mincho"/>
          <w:kern w:val="0"/>
          <w:szCs w:val="21"/>
        </w:rPr>
      </w:pPr>
      <w:r w:rsidRPr="00BD40AC">
        <w:rPr>
          <w:rFonts w:asciiTheme="majorEastAsia" w:eastAsiaTheme="majorEastAsia" w:hAnsiTheme="majorEastAsia" w:cs="MS-Mincho" w:hint="eastAsia"/>
          <w:kern w:val="0"/>
          <w:szCs w:val="21"/>
        </w:rPr>
        <w:t>１</w:t>
      </w:r>
      <w:r w:rsidR="00BD40AC" w:rsidRPr="00BD40AC">
        <w:rPr>
          <w:rFonts w:asciiTheme="majorEastAsia" w:eastAsiaTheme="majorEastAsia" w:hAnsiTheme="majorEastAsia" w:cs="MS-Mincho" w:hint="eastAsia"/>
          <w:kern w:val="0"/>
          <w:szCs w:val="21"/>
        </w:rPr>
        <w:t xml:space="preserve">　</w:t>
      </w:r>
      <w:r w:rsidR="00CC360B">
        <w:rPr>
          <w:rFonts w:asciiTheme="majorEastAsia" w:eastAsiaTheme="majorEastAsia" w:hAnsiTheme="majorEastAsia" w:cs="MS-Mincho" w:hint="eastAsia"/>
          <w:kern w:val="0"/>
          <w:szCs w:val="21"/>
        </w:rPr>
        <w:t>長野原南部</w:t>
      </w:r>
      <w:r w:rsidRPr="00BD40AC">
        <w:rPr>
          <w:rFonts w:asciiTheme="majorEastAsia" w:eastAsiaTheme="majorEastAsia" w:hAnsiTheme="majorEastAsia" w:cs="MS-Mincho" w:hint="eastAsia"/>
          <w:kern w:val="0"/>
          <w:szCs w:val="21"/>
        </w:rPr>
        <w:t>地域</w:t>
      </w:r>
    </w:p>
    <w:p w:rsidR="00522309" w:rsidRPr="00522309" w:rsidRDefault="00952A34" w:rsidP="000C3526">
      <w:pPr>
        <w:autoSpaceDE w:val="0"/>
        <w:autoSpaceDN w:val="0"/>
        <w:adjustRightInd w:val="0"/>
        <w:ind w:firstLineChars="200" w:firstLine="456"/>
        <w:jc w:val="left"/>
        <w:rPr>
          <w:rFonts w:asciiTheme="minorEastAsia" w:hAnsiTheme="minorEastAsia" w:cs="MS-Mincho"/>
          <w:kern w:val="0"/>
          <w:szCs w:val="21"/>
        </w:rPr>
      </w:pPr>
      <w:r w:rsidRPr="00522309">
        <w:rPr>
          <w:rFonts w:asciiTheme="minorEastAsia" w:hAnsiTheme="minorEastAsia" w:cs="MS-Mincho" w:hint="eastAsia"/>
          <w:kern w:val="0"/>
          <w:szCs w:val="21"/>
        </w:rPr>
        <w:t xml:space="preserve"> </w:t>
      </w:r>
      <w:r w:rsidR="00522309" w:rsidRPr="00522309">
        <w:rPr>
          <w:rFonts w:asciiTheme="minorEastAsia" w:hAnsiTheme="minorEastAsia" w:cs="MS-Mincho" w:hint="eastAsia"/>
          <w:kern w:val="0"/>
          <w:szCs w:val="21"/>
        </w:rPr>
        <w:t>(1) 現況</w:t>
      </w:r>
    </w:p>
    <w:p w:rsidR="00D06B34" w:rsidRPr="00133ACD" w:rsidRDefault="00D06B34" w:rsidP="00472DBA">
      <w:pPr>
        <w:autoSpaceDE w:val="0"/>
        <w:autoSpaceDN w:val="0"/>
        <w:adjustRightInd w:val="0"/>
        <w:ind w:leftChars="248" w:left="566" w:firstLineChars="100" w:firstLine="228"/>
        <w:jc w:val="left"/>
        <w:rPr>
          <w:rFonts w:asciiTheme="minorEastAsia" w:hAnsiTheme="minorEastAsia" w:cs="MS-Mincho"/>
          <w:kern w:val="0"/>
          <w:szCs w:val="21"/>
        </w:rPr>
      </w:pPr>
      <w:r w:rsidRPr="00133ACD">
        <w:rPr>
          <w:rFonts w:asciiTheme="minorEastAsia" w:hAnsiTheme="minorEastAsia" w:cs="MS-Mincho"/>
          <w:kern w:val="0"/>
          <w:szCs w:val="21"/>
        </w:rPr>
        <w:t>本地域は、</w:t>
      </w:r>
      <w:r w:rsidRPr="00133ACD">
        <w:rPr>
          <w:rFonts w:asciiTheme="minorEastAsia" w:hAnsiTheme="minorEastAsia" w:cs="MS-Mincho" w:hint="eastAsia"/>
          <w:kern w:val="0"/>
          <w:szCs w:val="21"/>
        </w:rPr>
        <w:t>標高１,０００ｍ前後に位置し広大な土地を活用した大規模な露地栽培による農業</w:t>
      </w:r>
      <w:r w:rsidR="007D02A6" w:rsidRPr="00133ACD">
        <w:rPr>
          <w:rFonts w:asciiTheme="minorEastAsia" w:hAnsiTheme="minorEastAsia" w:cs="MS-Mincho" w:hint="eastAsia"/>
          <w:kern w:val="0"/>
          <w:szCs w:val="21"/>
        </w:rPr>
        <w:t>や酪農</w:t>
      </w:r>
      <w:r w:rsidRPr="00133ACD">
        <w:rPr>
          <w:rFonts w:asciiTheme="minorEastAsia" w:hAnsiTheme="minorEastAsia" w:cs="MS-Mincho" w:hint="eastAsia"/>
          <w:kern w:val="0"/>
          <w:szCs w:val="21"/>
        </w:rPr>
        <w:t>が展開されている。</w:t>
      </w:r>
      <w:r w:rsidRPr="00133ACD">
        <w:rPr>
          <w:rFonts w:asciiTheme="minorEastAsia" w:hAnsiTheme="minorEastAsia" w:cs="MS-Mincho"/>
          <w:kern w:val="0"/>
          <w:szCs w:val="21"/>
        </w:rPr>
        <w:t>また、夏期冷涼な気候を生かした高原野菜の産地であり、</w:t>
      </w:r>
      <w:r w:rsidR="00472DBA" w:rsidRPr="00133ACD">
        <w:rPr>
          <w:rFonts w:asciiTheme="minorEastAsia" w:hAnsiTheme="minorEastAsia" w:cs="MS-Mincho"/>
          <w:kern w:val="0"/>
          <w:szCs w:val="21"/>
        </w:rPr>
        <w:t>キャベツやレタス、トウモロコシなど多様な農作物が栽培されている。</w:t>
      </w:r>
    </w:p>
    <w:p w:rsidR="00472DBA" w:rsidRDefault="00472DBA" w:rsidP="00D06B34">
      <w:pPr>
        <w:autoSpaceDE w:val="0"/>
        <w:autoSpaceDN w:val="0"/>
        <w:adjustRightInd w:val="0"/>
        <w:ind w:leftChars="248" w:left="566" w:firstLineChars="100" w:firstLine="228"/>
        <w:jc w:val="left"/>
        <w:rPr>
          <w:rFonts w:asciiTheme="minorEastAsia" w:hAnsiTheme="minorEastAsia" w:cs="MS-Mincho"/>
          <w:kern w:val="0"/>
          <w:szCs w:val="21"/>
        </w:rPr>
      </w:pPr>
      <w:r w:rsidRPr="00133ACD">
        <w:rPr>
          <w:rFonts w:asciiTheme="minorEastAsia" w:hAnsiTheme="minorEastAsia" w:cs="MS-Mincho"/>
          <w:kern w:val="0"/>
          <w:szCs w:val="21"/>
        </w:rPr>
        <w:t>近年、環境負荷の軽減に配慮した農業の生産方式に取り組む農家も増えてきている。八ッ場ダムの上流</w:t>
      </w:r>
      <w:r w:rsidR="00CC360B" w:rsidRPr="00133ACD">
        <w:rPr>
          <w:rFonts w:asciiTheme="minorEastAsia" w:hAnsiTheme="minorEastAsia" w:cs="MS-Mincho"/>
          <w:kern w:val="0"/>
          <w:szCs w:val="21"/>
        </w:rPr>
        <w:t>域に位置することから</w:t>
      </w:r>
      <w:r w:rsidRPr="00133ACD">
        <w:rPr>
          <w:rFonts w:asciiTheme="minorEastAsia" w:hAnsiTheme="minorEastAsia" w:cs="MS-Mincho"/>
          <w:kern w:val="0"/>
          <w:szCs w:val="21"/>
        </w:rPr>
        <w:t>、水質</w:t>
      </w:r>
      <w:r w:rsidR="00CC360B" w:rsidRPr="00133ACD">
        <w:rPr>
          <w:rFonts w:asciiTheme="minorEastAsia" w:hAnsiTheme="minorEastAsia" w:cs="MS-Mincho"/>
          <w:kern w:val="0"/>
          <w:szCs w:val="21"/>
        </w:rPr>
        <w:t>汚濁対策としても環境負荷の軽減に配慮した農業生産は今後更なる普及が必要となっている。</w:t>
      </w:r>
    </w:p>
    <w:p w:rsidR="00735CC0" w:rsidRPr="00133ACD" w:rsidRDefault="00735CC0" w:rsidP="00D06B34">
      <w:pPr>
        <w:autoSpaceDE w:val="0"/>
        <w:autoSpaceDN w:val="0"/>
        <w:adjustRightInd w:val="0"/>
        <w:ind w:leftChars="248" w:left="566" w:firstLineChars="100" w:firstLine="228"/>
        <w:jc w:val="left"/>
        <w:rPr>
          <w:rFonts w:asciiTheme="minorEastAsia" w:hAnsiTheme="minorEastAsia" w:cs="MS-Mincho"/>
          <w:kern w:val="0"/>
          <w:szCs w:val="21"/>
        </w:rPr>
      </w:pPr>
      <w:r>
        <w:rPr>
          <w:rFonts w:asciiTheme="minorEastAsia" w:hAnsiTheme="minorEastAsia" w:cs="MS-Mincho"/>
          <w:kern w:val="0"/>
          <w:szCs w:val="21"/>
        </w:rPr>
        <w:t>また、農村の自然環境や景観などの農業資源を守るため、農業者だけでなく、地域住民等が幅広く参画した地域共同活動を普及することが必要である。</w:t>
      </w:r>
    </w:p>
    <w:p w:rsidR="00522309" w:rsidRPr="00133ACD" w:rsidRDefault="00CC360B" w:rsidP="000C3526">
      <w:pPr>
        <w:autoSpaceDE w:val="0"/>
        <w:autoSpaceDN w:val="0"/>
        <w:adjustRightInd w:val="0"/>
        <w:ind w:firstLineChars="200" w:firstLine="456"/>
        <w:jc w:val="left"/>
        <w:rPr>
          <w:rFonts w:asciiTheme="minorEastAsia" w:hAnsiTheme="minorEastAsia" w:cs="MS-Mincho"/>
          <w:kern w:val="0"/>
          <w:szCs w:val="21"/>
        </w:rPr>
      </w:pPr>
      <w:r w:rsidRPr="00133ACD">
        <w:rPr>
          <w:rFonts w:asciiTheme="minorEastAsia" w:hAnsiTheme="minorEastAsia" w:cs="MS-Mincho" w:hint="eastAsia"/>
          <w:kern w:val="0"/>
          <w:szCs w:val="21"/>
        </w:rPr>
        <w:t xml:space="preserve"> </w:t>
      </w:r>
      <w:r w:rsidR="00522309" w:rsidRPr="00133ACD">
        <w:rPr>
          <w:rFonts w:asciiTheme="minorEastAsia" w:hAnsiTheme="minorEastAsia" w:cs="MS-Mincho" w:hint="eastAsia"/>
          <w:kern w:val="0"/>
          <w:szCs w:val="21"/>
        </w:rPr>
        <w:t>(2) 目標</w:t>
      </w:r>
    </w:p>
    <w:p w:rsidR="00522309" w:rsidRPr="00133ACD" w:rsidRDefault="00522309" w:rsidP="00CC360B">
      <w:pPr>
        <w:autoSpaceDE w:val="0"/>
        <w:autoSpaceDN w:val="0"/>
        <w:adjustRightInd w:val="0"/>
        <w:ind w:leftChars="310" w:left="707" w:firstLineChars="100" w:firstLine="228"/>
        <w:jc w:val="left"/>
        <w:rPr>
          <w:rFonts w:asciiTheme="minorEastAsia" w:hAnsiTheme="minorEastAsia" w:cs="MS-Mincho"/>
          <w:kern w:val="0"/>
          <w:szCs w:val="21"/>
        </w:rPr>
      </w:pPr>
      <w:r w:rsidRPr="00133ACD">
        <w:rPr>
          <w:rFonts w:asciiTheme="minorEastAsia" w:hAnsiTheme="minorEastAsia" w:cs="MS-Mincho" w:hint="eastAsia"/>
          <w:kern w:val="0"/>
          <w:szCs w:val="21"/>
        </w:rPr>
        <w:t>(1)を踏まえ、本地域では、法第３条第３項第</w:t>
      </w:r>
      <w:r w:rsidR="00FE778B" w:rsidRPr="00133ACD">
        <w:rPr>
          <w:rFonts w:asciiTheme="minorEastAsia" w:hAnsiTheme="minorEastAsia" w:cs="MS-Mincho" w:hint="eastAsia"/>
          <w:kern w:val="0"/>
          <w:szCs w:val="21"/>
        </w:rPr>
        <w:t>１</w:t>
      </w:r>
      <w:r w:rsidRPr="00133ACD">
        <w:rPr>
          <w:rFonts w:asciiTheme="minorEastAsia" w:hAnsiTheme="minorEastAsia" w:cs="MS-Mincho" w:hint="eastAsia"/>
          <w:kern w:val="0"/>
          <w:szCs w:val="21"/>
        </w:rPr>
        <w:t>号</w:t>
      </w:r>
      <w:r w:rsidR="00CC360B" w:rsidRPr="00133ACD">
        <w:rPr>
          <w:rFonts w:asciiTheme="minorEastAsia" w:hAnsiTheme="minorEastAsia" w:cs="MS-Mincho" w:hint="eastAsia"/>
          <w:kern w:val="0"/>
          <w:szCs w:val="21"/>
        </w:rPr>
        <w:t>、第３号</w:t>
      </w:r>
      <w:r w:rsidRPr="00133ACD">
        <w:rPr>
          <w:rFonts w:asciiTheme="minorEastAsia" w:hAnsiTheme="minorEastAsia" w:cs="MS-Mincho" w:hint="eastAsia"/>
          <w:kern w:val="0"/>
          <w:szCs w:val="21"/>
        </w:rPr>
        <w:t>に掲げる事業を推進し、</w:t>
      </w:r>
      <w:r w:rsidR="00CC360B" w:rsidRPr="00133ACD">
        <w:rPr>
          <w:rFonts w:asciiTheme="minorEastAsia" w:hAnsiTheme="minorEastAsia" w:cs="MS-Mincho" w:hint="eastAsia"/>
          <w:kern w:val="0"/>
          <w:szCs w:val="21"/>
        </w:rPr>
        <w:t>環境負荷の軽減に配慮した農業の実施と農業生産を維持させることにより、</w:t>
      </w:r>
      <w:r w:rsidR="00EC751F" w:rsidRPr="00133ACD">
        <w:rPr>
          <w:rFonts w:asciiTheme="minorEastAsia" w:hAnsiTheme="minorEastAsia" w:hint="eastAsia"/>
          <w:szCs w:val="21"/>
        </w:rPr>
        <w:t>農村のもつ豊かな自然環境や景観形成に大きな役割を果たすため、</w:t>
      </w:r>
      <w:r w:rsidRPr="00133ACD">
        <w:rPr>
          <w:rFonts w:asciiTheme="minorEastAsia" w:hAnsiTheme="minorEastAsia" w:cs="MS-Mincho" w:hint="eastAsia"/>
          <w:kern w:val="0"/>
          <w:szCs w:val="21"/>
        </w:rPr>
        <w:t>多面的機能の発揮の促進を図ることとする。</w:t>
      </w:r>
    </w:p>
    <w:p w:rsidR="00AC7F1E" w:rsidRPr="00133ACD" w:rsidRDefault="00AC7F1E" w:rsidP="00AC7F1E">
      <w:pPr>
        <w:autoSpaceDE w:val="0"/>
        <w:autoSpaceDN w:val="0"/>
        <w:adjustRightInd w:val="0"/>
        <w:ind w:firstLineChars="50" w:firstLine="114"/>
        <w:jc w:val="left"/>
        <w:rPr>
          <w:rFonts w:asciiTheme="minorEastAsia" w:hAnsiTheme="minorEastAsia" w:cs="MS-Mincho"/>
          <w:kern w:val="0"/>
          <w:szCs w:val="21"/>
        </w:rPr>
      </w:pPr>
    </w:p>
    <w:p w:rsidR="00AC7F1E" w:rsidRPr="00133ACD" w:rsidRDefault="00AC7F1E" w:rsidP="00AC7F1E">
      <w:pPr>
        <w:autoSpaceDE w:val="0"/>
        <w:autoSpaceDN w:val="0"/>
        <w:adjustRightInd w:val="0"/>
        <w:ind w:firstLineChars="50" w:firstLine="114"/>
        <w:jc w:val="left"/>
        <w:rPr>
          <w:rFonts w:asciiTheme="majorEastAsia" w:eastAsiaTheme="majorEastAsia" w:hAnsiTheme="majorEastAsia" w:cs="MS-Mincho"/>
          <w:kern w:val="0"/>
          <w:szCs w:val="21"/>
        </w:rPr>
      </w:pPr>
      <w:r w:rsidRPr="00133ACD">
        <w:rPr>
          <w:rFonts w:asciiTheme="majorEastAsia" w:eastAsiaTheme="majorEastAsia" w:hAnsiTheme="majorEastAsia" w:cs="MS-Mincho" w:hint="eastAsia"/>
          <w:kern w:val="0"/>
          <w:szCs w:val="21"/>
        </w:rPr>
        <w:t>２</w:t>
      </w:r>
      <w:r w:rsidR="00BD40AC" w:rsidRPr="00133ACD">
        <w:rPr>
          <w:rFonts w:asciiTheme="majorEastAsia" w:eastAsiaTheme="majorEastAsia" w:hAnsiTheme="majorEastAsia" w:cs="MS-Mincho" w:hint="eastAsia"/>
          <w:kern w:val="0"/>
          <w:szCs w:val="21"/>
        </w:rPr>
        <w:t xml:space="preserve">　</w:t>
      </w:r>
      <w:r w:rsidR="00CC360B" w:rsidRPr="00133ACD">
        <w:rPr>
          <w:rFonts w:asciiTheme="majorEastAsia" w:eastAsiaTheme="majorEastAsia" w:hAnsiTheme="majorEastAsia" w:cs="MS-Mincho" w:hint="eastAsia"/>
          <w:kern w:val="0"/>
          <w:szCs w:val="21"/>
        </w:rPr>
        <w:t>長野原北部</w:t>
      </w:r>
      <w:r w:rsidRPr="00133ACD">
        <w:rPr>
          <w:rFonts w:asciiTheme="majorEastAsia" w:eastAsiaTheme="majorEastAsia" w:hAnsiTheme="majorEastAsia" w:cs="MS-Mincho" w:hint="eastAsia"/>
          <w:kern w:val="0"/>
          <w:szCs w:val="21"/>
        </w:rPr>
        <w:t>地域</w:t>
      </w:r>
    </w:p>
    <w:p w:rsidR="00AC7F1E" w:rsidRPr="00133ACD" w:rsidRDefault="00AC7F1E" w:rsidP="00AC7F1E">
      <w:pPr>
        <w:autoSpaceDE w:val="0"/>
        <w:autoSpaceDN w:val="0"/>
        <w:adjustRightInd w:val="0"/>
        <w:ind w:firstLineChars="200" w:firstLine="456"/>
        <w:jc w:val="left"/>
        <w:rPr>
          <w:rFonts w:asciiTheme="minorEastAsia" w:hAnsiTheme="minorEastAsia" w:cs="MS-Mincho"/>
          <w:kern w:val="0"/>
          <w:szCs w:val="21"/>
        </w:rPr>
      </w:pPr>
      <w:r w:rsidRPr="00133ACD">
        <w:rPr>
          <w:rFonts w:asciiTheme="minorEastAsia" w:hAnsiTheme="minorEastAsia" w:cs="MS-Mincho" w:hint="eastAsia"/>
          <w:kern w:val="0"/>
          <w:szCs w:val="21"/>
        </w:rPr>
        <w:t>(1) 現況</w:t>
      </w:r>
    </w:p>
    <w:p w:rsidR="00CC360B" w:rsidRPr="00133ACD" w:rsidRDefault="00CC360B" w:rsidP="00FF36BD">
      <w:pPr>
        <w:autoSpaceDE w:val="0"/>
        <w:autoSpaceDN w:val="0"/>
        <w:adjustRightInd w:val="0"/>
        <w:ind w:leftChars="300" w:left="684" w:firstLineChars="100" w:firstLine="228"/>
        <w:jc w:val="left"/>
        <w:rPr>
          <w:rFonts w:asciiTheme="minorEastAsia" w:hAnsiTheme="minorEastAsia" w:cs="MS-Mincho"/>
          <w:kern w:val="0"/>
          <w:szCs w:val="21"/>
        </w:rPr>
      </w:pPr>
      <w:r w:rsidRPr="00133ACD">
        <w:rPr>
          <w:rFonts w:asciiTheme="minorEastAsia" w:hAnsiTheme="minorEastAsia" w:cs="MS-Mincho"/>
          <w:kern w:val="0"/>
          <w:szCs w:val="21"/>
        </w:rPr>
        <w:t>本地域は、東西</w:t>
      </w:r>
      <w:r w:rsidR="00FF36BD" w:rsidRPr="00133ACD">
        <w:rPr>
          <w:rFonts w:asciiTheme="minorEastAsia" w:hAnsiTheme="minorEastAsia" w:cs="MS-Mincho"/>
          <w:kern w:val="0"/>
          <w:szCs w:val="21"/>
        </w:rPr>
        <w:t>を横断するように</w:t>
      </w:r>
      <w:r w:rsidRPr="00133ACD">
        <w:rPr>
          <w:rFonts w:asciiTheme="minorEastAsia" w:hAnsiTheme="minorEastAsia" w:cs="MS-Mincho"/>
          <w:kern w:val="0"/>
          <w:szCs w:val="21"/>
        </w:rPr>
        <w:t>吾妻川が流れて</w:t>
      </w:r>
      <w:r w:rsidR="00FF36BD" w:rsidRPr="00133ACD">
        <w:rPr>
          <w:rFonts w:asciiTheme="minorEastAsia" w:hAnsiTheme="minorEastAsia" w:cs="MS-Mincho"/>
          <w:kern w:val="0"/>
          <w:szCs w:val="21"/>
        </w:rPr>
        <w:t>いるため、その両岸は急傾斜地が多く比較的小規模な</w:t>
      </w:r>
      <w:r w:rsidR="002700CF" w:rsidRPr="00133ACD">
        <w:rPr>
          <w:rFonts w:asciiTheme="minorEastAsia" w:hAnsiTheme="minorEastAsia" w:cs="MS-Mincho"/>
          <w:kern w:val="0"/>
          <w:szCs w:val="21"/>
        </w:rPr>
        <w:t>農地</w:t>
      </w:r>
      <w:r w:rsidR="00FF36BD" w:rsidRPr="00133ACD">
        <w:rPr>
          <w:rFonts w:asciiTheme="minorEastAsia" w:hAnsiTheme="minorEastAsia" w:cs="MS-Mincho"/>
          <w:kern w:val="0"/>
          <w:szCs w:val="21"/>
        </w:rPr>
        <w:t>が多いが、集落ごとにまとまった農業経営が行われている。</w:t>
      </w:r>
    </w:p>
    <w:p w:rsidR="002700CF" w:rsidRPr="00133ACD" w:rsidRDefault="002700CF" w:rsidP="002700CF">
      <w:pPr>
        <w:autoSpaceDE w:val="0"/>
        <w:autoSpaceDN w:val="0"/>
        <w:adjustRightInd w:val="0"/>
        <w:jc w:val="left"/>
        <w:rPr>
          <w:rFonts w:asciiTheme="minorEastAsia" w:hAnsiTheme="minorEastAsia" w:cs="MS-Mincho"/>
          <w:kern w:val="0"/>
          <w:szCs w:val="21"/>
        </w:rPr>
      </w:pPr>
      <w:r w:rsidRPr="00133ACD">
        <w:rPr>
          <w:rFonts w:asciiTheme="minorEastAsia" w:hAnsiTheme="minorEastAsia" w:cs="MS-Mincho"/>
          <w:kern w:val="0"/>
          <w:szCs w:val="21"/>
        </w:rPr>
        <w:t xml:space="preserve">　　　</w:t>
      </w:r>
      <w:r w:rsidRPr="00133ACD">
        <w:rPr>
          <w:rFonts w:asciiTheme="minorEastAsia" w:hAnsiTheme="minorEastAsia" w:cs="MS-Mincho" w:hint="eastAsia"/>
          <w:kern w:val="0"/>
          <w:szCs w:val="21"/>
        </w:rPr>
        <w:t>また、</w:t>
      </w:r>
      <w:r w:rsidR="002B382C" w:rsidRPr="00133ACD">
        <w:rPr>
          <w:rFonts w:asciiTheme="minorEastAsia" w:hAnsiTheme="minorEastAsia" w:cs="MS-Mincho" w:hint="eastAsia"/>
          <w:kern w:val="0"/>
          <w:szCs w:val="21"/>
        </w:rPr>
        <w:t>農業用水等を利活用した稲作</w:t>
      </w:r>
      <w:r w:rsidR="0008092A">
        <w:rPr>
          <w:rFonts w:asciiTheme="minorEastAsia" w:hAnsiTheme="minorEastAsia" w:cs="MS-Mincho" w:hint="eastAsia"/>
          <w:kern w:val="0"/>
          <w:szCs w:val="21"/>
        </w:rPr>
        <w:t>も</w:t>
      </w:r>
      <w:r w:rsidR="002B382C" w:rsidRPr="00133ACD">
        <w:rPr>
          <w:rFonts w:asciiTheme="minorEastAsia" w:hAnsiTheme="minorEastAsia" w:cs="MS-Mincho" w:hint="eastAsia"/>
          <w:kern w:val="0"/>
          <w:szCs w:val="21"/>
        </w:rPr>
        <w:t>行われている。</w:t>
      </w:r>
    </w:p>
    <w:p w:rsidR="002700CF" w:rsidRPr="00133ACD" w:rsidRDefault="002B382C" w:rsidP="002B382C">
      <w:pPr>
        <w:autoSpaceDE w:val="0"/>
        <w:autoSpaceDN w:val="0"/>
        <w:adjustRightInd w:val="0"/>
        <w:ind w:leftChars="300" w:left="684" w:firstLineChars="100" w:firstLine="228"/>
        <w:jc w:val="left"/>
        <w:rPr>
          <w:rFonts w:asciiTheme="minorEastAsia" w:hAnsiTheme="minorEastAsia" w:cs="MS-Mincho"/>
          <w:kern w:val="0"/>
          <w:szCs w:val="21"/>
        </w:rPr>
      </w:pPr>
      <w:r w:rsidRPr="00133ACD">
        <w:rPr>
          <w:rFonts w:asciiTheme="minorEastAsia" w:hAnsiTheme="minorEastAsia" w:cs="MS-Mincho"/>
          <w:kern w:val="0"/>
          <w:szCs w:val="21"/>
        </w:rPr>
        <w:t>しかし、近年は農業者の高齢化や減少に伴い集落機能が低下し農業生産の活動や多面的機能の発揮が危惧されている</w:t>
      </w:r>
      <w:r w:rsidR="00734435" w:rsidRPr="00133ACD">
        <w:rPr>
          <w:rFonts w:asciiTheme="minorEastAsia" w:hAnsiTheme="minorEastAsia" w:cs="MS-Mincho"/>
          <w:kern w:val="0"/>
          <w:szCs w:val="21"/>
        </w:rPr>
        <w:t>。</w:t>
      </w:r>
    </w:p>
    <w:p w:rsidR="00AC7F1E" w:rsidRPr="00133ACD" w:rsidRDefault="00734435" w:rsidP="00AC7F1E">
      <w:pPr>
        <w:autoSpaceDE w:val="0"/>
        <w:autoSpaceDN w:val="0"/>
        <w:adjustRightInd w:val="0"/>
        <w:ind w:firstLineChars="200" w:firstLine="456"/>
        <w:jc w:val="left"/>
        <w:rPr>
          <w:rFonts w:asciiTheme="minorEastAsia" w:hAnsiTheme="minorEastAsia" w:cs="MS-Mincho"/>
          <w:kern w:val="0"/>
          <w:szCs w:val="21"/>
        </w:rPr>
      </w:pPr>
      <w:r w:rsidRPr="00133ACD">
        <w:rPr>
          <w:rFonts w:asciiTheme="minorEastAsia" w:hAnsiTheme="minorEastAsia" w:cs="MS-Mincho" w:hint="eastAsia"/>
          <w:kern w:val="0"/>
          <w:szCs w:val="21"/>
        </w:rPr>
        <w:t xml:space="preserve"> </w:t>
      </w:r>
      <w:r w:rsidR="00AC7F1E" w:rsidRPr="00133ACD">
        <w:rPr>
          <w:rFonts w:asciiTheme="minorEastAsia" w:hAnsiTheme="minorEastAsia" w:cs="MS-Mincho" w:hint="eastAsia"/>
          <w:kern w:val="0"/>
          <w:szCs w:val="21"/>
        </w:rPr>
        <w:t>(2) 目標</w:t>
      </w:r>
    </w:p>
    <w:p w:rsidR="00734435" w:rsidRPr="00133ACD" w:rsidRDefault="00AC7F1E" w:rsidP="00735CC0">
      <w:pPr>
        <w:autoSpaceDE w:val="0"/>
        <w:autoSpaceDN w:val="0"/>
        <w:adjustRightInd w:val="0"/>
        <w:ind w:leftChars="300" w:left="684" w:firstLineChars="100" w:firstLine="228"/>
        <w:jc w:val="left"/>
        <w:rPr>
          <w:rFonts w:asciiTheme="majorEastAsia" w:eastAsiaTheme="majorEastAsia" w:hAnsiTheme="majorEastAsia" w:cs="MS-Mincho"/>
          <w:kern w:val="0"/>
          <w:szCs w:val="21"/>
        </w:rPr>
      </w:pPr>
      <w:r w:rsidRPr="00133ACD">
        <w:rPr>
          <w:rFonts w:asciiTheme="minorEastAsia" w:hAnsiTheme="minorEastAsia" w:cs="MS-Mincho" w:hint="eastAsia"/>
          <w:kern w:val="0"/>
          <w:szCs w:val="21"/>
        </w:rPr>
        <w:t>(1)を踏まえ、本地域では、法第３条第３項第</w:t>
      </w:r>
      <w:r w:rsidR="00734435" w:rsidRPr="00133ACD">
        <w:rPr>
          <w:rFonts w:asciiTheme="minorEastAsia" w:hAnsiTheme="minorEastAsia" w:cs="MS-Mincho" w:hint="eastAsia"/>
          <w:kern w:val="0"/>
          <w:szCs w:val="21"/>
        </w:rPr>
        <w:t>１</w:t>
      </w:r>
      <w:r w:rsidRPr="00133ACD">
        <w:rPr>
          <w:rFonts w:asciiTheme="minorEastAsia" w:hAnsiTheme="minorEastAsia" w:cs="MS-Mincho" w:hint="eastAsia"/>
          <w:kern w:val="0"/>
          <w:szCs w:val="21"/>
        </w:rPr>
        <w:t>号、第</w:t>
      </w:r>
      <w:r w:rsidR="00734435" w:rsidRPr="00133ACD">
        <w:rPr>
          <w:rFonts w:asciiTheme="minorEastAsia" w:hAnsiTheme="minorEastAsia" w:cs="MS-Mincho" w:hint="eastAsia"/>
          <w:kern w:val="0"/>
          <w:szCs w:val="21"/>
        </w:rPr>
        <w:t>２</w:t>
      </w:r>
      <w:r w:rsidRPr="00133ACD">
        <w:rPr>
          <w:rFonts w:asciiTheme="minorEastAsia" w:hAnsiTheme="minorEastAsia" w:cs="MS-Mincho" w:hint="eastAsia"/>
          <w:kern w:val="0"/>
          <w:szCs w:val="21"/>
        </w:rPr>
        <w:t>号に掲げる事業を推進し、</w:t>
      </w:r>
      <w:r w:rsidR="00734435" w:rsidRPr="00133ACD">
        <w:rPr>
          <w:rFonts w:asciiTheme="minorEastAsia" w:hAnsiTheme="minorEastAsia" w:cs="MS-Mincho" w:hint="eastAsia"/>
          <w:kern w:val="0"/>
          <w:szCs w:val="21"/>
        </w:rPr>
        <w:t>地域による農業の生産活動を強化推進することにより</w:t>
      </w:r>
      <w:r w:rsidRPr="00133ACD">
        <w:rPr>
          <w:rFonts w:asciiTheme="minorEastAsia" w:hAnsiTheme="minorEastAsia" w:cs="MS-Mincho" w:hint="eastAsia"/>
          <w:kern w:val="0"/>
          <w:szCs w:val="21"/>
        </w:rPr>
        <w:t>、</w:t>
      </w:r>
      <w:r w:rsidR="00734435" w:rsidRPr="00133ACD">
        <w:rPr>
          <w:rFonts w:asciiTheme="minorEastAsia" w:hAnsiTheme="minorEastAsia" w:cs="MS-Mincho" w:hint="eastAsia"/>
          <w:kern w:val="0"/>
          <w:szCs w:val="21"/>
        </w:rPr>
        <w:t>農村のもつ豊かな自然環境や景観形成に大きな役割を果たすため、</w:t>
      </w:r>
      <w:r w:rsidRPr="00133ACD">
        <w:rPr>
          <w:rFonts w:asciiTheme="minorEastAsia" w:hAnsiTheme="minorEastAsia" w:cs="MS-Mincho" w:hint="eastAsia"/>
          <w:kern w:val="0"/>
          <w:szCs w:val="21"/>
        </w:rPr>
        <w:t>多面的機能の発揮の促進を図ることとする。</w:t>
      </w:r>
      <w:r w:rsidR="00734435" w:rsidRPr="00133ACD">
        <w:rPr>
          <w:rFonts w:asciiTheme="majorEastAsia" w:eastAsiaTheme="majorEastAsia" w:hAnsiTheme="majorEastAsia" w:cs="MS-Mincho"/>
          <w:kern w:val="0"/>
          <w:szCs w:val="21"/>
        </w:rPr>
        <w:br w:type="page"/>
      </w:r>
    </w:p>
    <w:p w:rsidR="00522309" w:rsidRPr="00133ACD" w:rsidRDefault="00522309" w:rsidP="00522309">
      <w:pPr>
        <w:autoSpaceDE w:val="0"/>
        <w:autoSpaceDN w:val="0"/>
        <w:adjustRightInd w:val="0"/>
        <w:jc w:val="left"/>
        <w:rPr>
          <w:rFonts w:asciiTheme="majorEastAsia" w:eastAsiaTheme="majorEastAsia" w:hAnsiTheme="majorEastAsia" w:cs="MS-Mincho"/>
          <w:kern w:val="0"/>
          <w:szCs w:val="21"/>
          <w:u w:val="single"/>
        </w:rPr>
      </w:pPr>
      <w:r w:rsidRPr="00133ACD">
        <w:rPr>
          <w:rFonts w:asciiTheme="majorEastAsia" w:eastAsiaTheme="majorEastAsia" w:hAnsiTheme="majorEastAsia" w:cs="MS-Mincho" w:hint="eastAsia"/>
          <w:kern w:val="0"/>
          <w:szCs w:val="21"/>
          <w:u w:val="single"/>
        </w:rPr>
        <w:lastRenderedPageBreak/>
        <w:t xml:space="preserve">３ </w:t>
      </w:r>
      <w:r w:rsidR="00C1369B" w:rsidRPr="00133ACD">
        <w:rPr>
          <w:rFonts w:asciiTheme="majorEastAsia" w:eastAsiaTheme="majorEastAsia" w:hAnsiTheme="majorEastAsia" w:cs="MS-Mincho"/>
          <w:kern w:val="0"/>
          <w:szCs w:val="21"/>
          <w:u w:val="single"/>
        </w:rPr>
        <w:t xml:space="preserve"> </w:t>
      </w:r>
      <w:r w:rsidRPr="00133ACD">
        <w:rPr>
          <w:rFonts w:asciiTheme="majorEastAsia" w:eastAsiaTheme="majorEastAsia" w:hAnsiTheme="majorEastAsia" w:cs="MS-Mincho" w:hint="eastAsia"/>
          <w:kern w:val="0"/>
          <w:szCs w:val="21"/>
          <w:u w:val="single"/>
        </w:rPr>
        <w:t>法第６条第２項第１号の区域内においてその実施を推進する多面的機能発揮促進事業</w:t>
      </w:r>
    </w:p>
    <w:p w:rsidR="00522309" w:rsidRPr="00133ACD" w:rsidRDefault="00522309" w:rsidP="00C1369B">
      <w:pPr>
        <w:autoSpaceDE w:val="0"/>
        <w:autoSpaceDN w:val="0"/>
        <w:adjustRightInd w:val="0"/>
        <w:ind w:firstLineChars="100" w:firstLine="228"/>
        <w:jc w:val="left"/>
        <w:rPr>
          <w:rFonts w:asciiTheme="majorEastAsia" w:eastAsiaTheme="majorEastAsia" w:hAnsiTheme="majorEastAsia" w:cs="MS-Mincho"/>
          <w:kern w:val="0"/>
          <w:szCs w:val="21"/>
          <w:u w:val="single"/>
        </w:rPr>
      </w:pPr>
      <w:r w:rsidRPr="00133ACD">
        <w:rPr>
          <w:rFonts w:asciiTheme="majorEastAsia" w:eastAsiaTheme="majorEastAsia" w:hAnsiTheme="majorEastAsia" w:cs="MS-Mincho" w:hint="eastAsia"/>
          <w:kern w:val="0"/>
          <w:szCs w:val="21"/>
          <w:u w:val="single"/>
        </w:rPr>
        <w:t>に関する事項</w:t>
      </w:r>
    </w:p>
    <w:p w:rsidR="00C1369B" w:rsidRPr="00133ACD" w:rsidRDefault="00C1369B" w:rsidP="00C1369B">
      <w:pPr>
        <w:autoSpaceDE w:val="0"/>
        <w:autoSpaceDN w:val="0"/>
        <w:adjustRightInd w:val="0"/>
        <w:ind w:firstLineChars="100" w:firstLine="228"/>
        <w:jc w:val="left"/>
        <w:rPr>
          <w:rFonts w:asciiTheme="majorEastAsia" w:eastAsiaTheme="majorEastAsia" w:hAnsiTheme="majorEastAsia" w:cs="MS-Mincho"/>
          <w:kern w:val="0"/>
          <w:szCs w:val="21"/>
          <w:u w:val="single"/>
        </w:rPr>
      </w:pPr>
    </w:p>
    <w:tbl>
      <w:tblPr>
        <w:tblStyle w:val="aa"/>
        <w:tblW w:w="0" w:type="auto"/>
        <w:tblInd w:w="279" w:type="dxa"/>
        <w:tblLook w:val="04A0" w:firstRow="1" w:lastRow="0" w:firstColumn="1" w:lastColumn="0" w:noHBand="0" w:noVBand="1"/>
      </w:tblPr>
      <w:tblGrid>
        <w:gridCol w:w="567"/>
        <w:gridCol w:w="2410"/>
        <w:gridCol w:w="5811"/>
      </w:tblGrid>
      <w:tr w:rsidR="00133ACD" w:rsidRPr="00133ACD" w:rsidTr="00A547BA">
        <w:tc>
          <w:tcPr>
            <w:tcW w:w="567" w:type="dxa"/>
          </w:tcPr>
          <w:p w:rsidR="00C1369B" w:rsidRPr="00133ACD" w:rsidRDefault="00C1369B" w:rsidP="00C1369B">
            <w:pPr>
              <w:autoSpaceDE w:val="0"/>
              <w:autoSpaceDN w:val="0"/>
              <w:adjustRightInd w:val="0"/>
              <w:jc w:val="left"/>
              <w:rPr>
                <w:rFonts w:asciiTheme="majorEastAsia" w:eastAsiaTheme="majorEastAsia" w:hAnsiTheme="majorEastAsia" w:cs="MS-Mincho"/>
                <w:kern w:val="0"/>
                <w:szCs w:val="21"/>
                <w:u w:val="single"/>
              </w:rPr>
            </w:pPr>
          </w:p>
        </w:tc>
        <w:tc>
          <w:tcPr>
            <w:tcW w:w="2410" w:type="dxa"/>
          </w:tcPr>
          <w:p w:rsidR="00C1369B" w:rsidRPr="00133ACD" w:rsidRDefault="00C1369B" w:rsidP="006A08BA">
            <w:pPr>
              <w:autoSpaceDE w:val="0"/>
              <w:autoSpaceDN w:val="0"/>
              <w:adjustRightInd w:val="0"/>
              <w:jc w:val="center"/>
              <w:rPr>
                <w:rFonts w:asciiTheme="majorEastAsia" w:eastAsiaTheme="majorEastAsia" w:hAnsiTheme="majorEastAsia" w:cs="MS-Mincho"/>
                <w:kern w:val="0"/>
                <w:szCs w:val="21"/>
                <w:u w:val="single"/>
              </w:rPr>
            </w:pPr>
            <w:r w:rsidRPr="00133ACD">
              <w:rPr>
                <w:rFonts w:asciiTheme="majorEastAsia" w:eastAsiaTheme="majorEastAsia" w:hAnsiTheme="majorEastAsia" w:cs="MS-Mincho" w:hint="eastAsia"/>
                <w:kern w:val="0"/>
                <w:szCs w:val="21"/>
              </w:rPr>
              <w:t>実施を推進する区域</w:t>
            </w:r>
          </w:p>
        </w:tc>
        <w:tc>
          <w:tcPr>
            <w:tcW w:w="5811" w:type="dxa"/>
          </w:tcPr>
          <w:p w:rsidR="00C1369B" w:rsidRPr="00133ACD" w:rsidRDefault="00C1369B" w:rsidP="006A08BA">
            <w:pPr>
              <w:autoSpaceDE w:val="0"/>
              <w:autoSpaceDN w:val="0"/>
              <w:adjustRightInd w:val="0"/>
              <w:jc w:val="center"/>
              <w:rPr>
                <w:rFonts w:asciiTheme="majorEastAsia" w:eastAsiaTheme="majorEastAsia" w:hAnsiTheme="majorEastAsia" w:cs="MS-Mincho"/>
                <w:kern w:val="0"/>
                <w:szCs w:val="21"/>
              </w:rPr>
            </w:pPr>
            <w:r w:rsidRPr="00133ACD">
              <w:rPr>
                <w:rFonts w:asciiTheme="majorEastAsia" w:eastAsiaTheme="majorEastAsia" w:hAnsiTheme="majorEastAsia" w:cs="MS-Mincho" w:hint="eastAsia"/>
                <w:kern w:val="0"/>
                <w:szCs w:val="21"/>
              </w:rPr>
              <w:t>実施を推進する事業</w:t>
            </w:r>
          </w:p>
        </w:tc>
      </w:tr>
      <w:tr w:rsidR="00133ACD" w:rsidRPr="00133ACD" w:rsidTr="00A547BA">
        <w:tc>
          <w:tcPr>
            <w:tcW w:w="567" w:type="dxa"/>
            <w:vAlign w:val="center"/>
          </w:tcPr>
          <w:p w:rsidR="00A547BA" w:rsidRPr="00133ACD" w:rsidRDefault="00A547BA" w:rsidP="00A547BA">
            <w:pPr>
              <w:autoSpaceDE w:val="0"/>
              <w:autoSpaceDN w:val="0"/>
              <w:adjustRightInd w:val="0"/>
              <w:jc w:val="center"/>
              <w:rPr>
                <w:rFonts w:asciiTheme="majorEastAsia" w:eastAsiaTheme="majorEastAsia" w:hAnsiTheme="majorEastAsia" w:cs="MS-Mincho"/>
                <w:kern w:val="0"/>
                <w:szCs w:val="21"/>
              </w:rPr>
            </w:pPr>
          </w:p>
        </w:tc>
        <w:tc>
          <w:tcPr>
            <w:tcW w:w="2410" w:type="dxa"/>
          </w:tcPr>
          <w:p w:rsidR="00A547BA" w:rsidRPr="00133ACD" w:rsidRDefault="00A547BA" w:rsidP="00A547BA">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横壁区</w:t>
            </w:r>
          </w:p>
        </w:tc>
        <w:tc>
          <w:tcPr>
            <w:tcW w:w="5811" w:type="dxa"/>
          </w:tcPr>
          <w:p w:rsidR="00A547BA" w:rsidRPr="00133ACD" w:rsidRDefault="00A547BA" w:rsidP="00A547BA">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法第３条第３項第１号、２号</w:t>
            </w:r>
            <w:r w:rsidR="0054336D">
              <w:rPr>
                <w:rFonts w:ascii="ＭＳ Ｐゴシック" w:eastAsia="ＭＳ Ｐゴシック" w:hAnsi="ＭＳ Ｐゴシック" w:cs="MS-Mincho" w:hint="eastAsia"/>
                <w:kern w:val="0"/>
                <w:szCs w:val="21"/>
              </w:rPr>
              <w:t>に掲げる事業</w:t>
            </w:r>
          </w:p>
        </w:tc>
      </w:tr>
      <w:tr w:rsidR="00133ACD" w:rsidRPr="00133ACD" w:rsidTr="00A547BA">
        <w:tc>
          <w:tcPr>
            <w:tcW w:w="567" w:type="dxa"/>
            <w:vAlign w:val="center"/>
          </w:tcPr>
          <w:p w:rsidR="00A547BA" w:rsidRPr="00133ACD" w:rsidRDefault="00A547BA" w:rsidP="00A547BA">
            <w:pPr>
              <w:autoSpaceDE w:val="0"/>
              <w:autoSpaceDN w:val="0"/>
              <w:adjustRightInd w:val="0"/>
              <w:jc w:val="center"/>
              <w:rPr>
                <w:rFonts w:asciiTheme="majorEastAsia" w:eastAsiaTheme="majorEastAsia" w:hAnsiTheme="majorEastAsia" w:cs="MS-Mincho"/>
                <w:kern w:val="0"/>
                <w:szCs w:val="21"/>
              </w:rPr>
            </w:pPr>
          </w:p>
        </w:tc>
        <w:tc>
          <w:tcPr>
            <w:tcW w:w="2410" w:type="dxa"/>
          </w:tcPr>
          <w:p w:rsidR="00A547BA" w:rsidRPr="00133ACD" w:rsidRDefault="00A547BA" w:rsidP="00A547BA">
            <w:pPr>
              <w:autoSpaceDE w:val="0"/>
              <w:autoSpaceDN w:val="0"/>
              <w:adjustRightInd w:val="0"/>
              <w:jc w:val="left"/>
              <w:rPr>
                <w:rFonts w:asciiTheme="majorEastAsia" w:eastAsiaTheme="majorEastAsia" w:hAnsiTheme="majorEastAsia" w:cs="MS-Mincho"/>
                <w:kern w:val="0"/>
                <w:szCs w:val="21"/>
              </w:rPr>
            </w:pPr>
            <w:r w:rsidRPr="00133ACD">
              <w:rPr>
                <w:rFonts w:ascii="ＭＳ Ｐゴシック" w:eastAsia="ＭＳ Ｐゴシック" w:hAnsi="ＭＳ Ｐゴシック" w:cs="MS-Mincho" w:hint="eastAsia"/>
                <w:kern w:val="0"/>
                <w:szCs w:val="21"/>
              </w:rPr>
              <w:t>林区</w:t>
            </w:r>
          </w:p>
        </w:tc>
        <w:tc>
          <w:tcPr>
            <w:tcW w:w="5811" w:type="dxa"/>
          </w:tcPr>
          <w:p w:rsidR="00A547BA" w:rsidRPr="00133ACD" w:rsidRDefault="00A547BA" w:rsidP="0054336D">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法第３条第３項第１号、２号に掲げる事業</w:t>
            </w:r>
          </w:p>
        </w:tc>
      </w:tr>
      <w:tr w:rsidR="00133ACD" w:rsidRPr="00133ACD" w:rsidTr="00A547BA">
        <w:tc>
          <w:tcPr>
            <w:tcW w:w="567" w:type="dxa"/>
          </w:tcPr>
          <w:p w:rsidR="00A547BA" w:rsidRPr="00133ACD" w:rsidRDefault="00A547BA" w:rsidP="00B52A75">
            <w:pPr>
              <w:pStyle w:val="a3"/>
              <w:autoSpaceDE w:val="0"/>
              <w:autoSpaceDN w:val="0"/>
              <w:adjustRightInd w:val="0"/>
              <w:ind w:leftChars="0" w:left="360"/>
              <w:rPr>
                <w:rFonts w:asciiTheme="majorEastAsia" w:eastAsiaTheme="majorEastAsia" w:hAnsiTheme="majorEastAsia" w:cs="MS-Mincho"/>
                <w:kern w:val="0"/>
                <w:szCs w:val="21"/>
              </w:rPr>
            </w:pPr>
          </w:p>
        </w:tc>
        <w:tc>
          <w:tcPr>
            <w:tcW w:w="2410" w:type="dxa"/>
          </w:tcPr>
          <w:p w:rsidR="00A547BA" w:rsidRPr="00133ACD" w:rsidRDefault="00A547BA" w:rsidP="00B52A75">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長野原区</w:t>
            </w:r>
          </w:p>
        </w:tc>
        <w:tc>
          <w:tcPr>
            <w:tcW w:w="5811" w:type="dxa"/>
          </w:tcPr>
          <w:p w:rsidR="00A547BA" w:rsidRPr="00133ACD" w:rsidRDefault="00A547BA" w:rsidP="0054336D">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法第３条第３項第１号、２号に掲げる事業</w:t>
            </w:r>
          </w:p>
        </w:tc>
      </w:tr>
      <w:tr w:rsidR="00133ACD" w:rsidRPr="00133ACD" w:rsidTr="00A547BA">
        <w:tc>
          <w:tcPr>
            <w:tcW w:w="567" w:type="dxa"/>
          </w:tcPr>
          <w:p w:rsidR="00A547BA" w:rsidRPr="00133ACD" w:rsidRDefault="00A547BA" w:rsidP="00B52A75">
            <w:pPr>
              <w:pStyle w:val="a3"/>
              <w:autoSpaceDE w:val="0"/>
              <w:autoSpaceDN w:val="0"/>
              <w:adjustRightInd w:val="0"/>
              <w:ind w:leftChars="0" w:left="360"/>
              <w:rPr>
                <w:rFonts w:asciiTheme="majorEastAsia" w:eastAsiaTheme="majorEastAsia" w:hAnsiTheme="majorEastAsia" w:cs="MS-Mincho"/>
                <w:kern w:val="0"/>
                <w:szCs w:val="21"/>
              </w:rPr>
            </w:pPr>
          </w:p>
        </w:tc>
        <w:tc>
          <w:tcPr>
            <w:tcW w:w="2410" w:type="dxa"/>
          </w:tcPr>
          <w:p w:rsidR="00A547BA" w:rsidRPr="00133ACD" w:rsidRDefault="00A547BA" w:rsidP="00B52A75">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大津区</w:t>
            </w:r>
          </w:p>
        </w:tc>
        <w:tc>
          <w:tcPr>
            <w:tcW w:w="5811" w:type="dxa"/>
          </w:tcPr>
          <w:p w:rsidR="00A547BA" w:rsidRPr="00133ACD" w:rsidRDefault="00A547BA" w:rsidP="0054336D">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法第３条第３項第１号、２号に掲げる事業</w:t>
            </w:r>
          </w:p>
        </w:tc>
      </w:tr>
      <w:tr w:rsidR="00133ACD" w:rsidRPr="00133ACD" w:rsidTr="00A547BA">
        <w:tc>
          <w:tcPr>
            <w:tcW w:w="567" w:type="dxa"/>
          </w:tcPr>
          <w:p w:rsidR="00A547BA" w:rsidRPr="00133ACD" w:rsidRDefault="00A547BA" w:rsidP="00B52A75">
            <w:pPr>
              <w:autoSpaceDE w:val="0"/>
              <w:autoSpaceDN w:val="0"/>
              <w:adjustRightInd w:val="0"/>
              <w:jc w:val="center"/>
              <w:rPr>
                <w:rFonts w:asciiTheme="majorEastAsia" w:eastAsiaTheme="majorEastAsia" w:hAnsiTheme="majorEastAsia" w:cs="MS-Mincho"/>
                <w:kern w:val="0"/>
                <w:szCs w:val="21"/>
              </w:rPr>
            </w:pPr>
          </w:p>
        </w:tc>
        <w:tc>
          <w:tcPr>
            <w:tcW w:w="2410" w:type="dxa"/>
          </w:tcPr>
          <w:p w:rsidR="00A547BA" w:rsidRPr="00133ACD" w:rsidRDefault="00A547BA" w:rsidP="00B52A75">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羽根尾区</w:t>
            </w:r>
          </w:p>
        </w:tc>
        <w:tc>
          <w:tcPr>
            <w:tcW w:w="5811" w:type="dxa"/>
          </w:tcPr>
          <w:p w:rsidR="00A547BA" w:rsidRPr="00133ACD" w:rsidRDefault="00A547BA" w:rsidP="0054336D">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法第３条第３項第１号、２号に掲げる事業</w:t>
            </w:r>
          </w:p>
        </w:tc>
      </w:tr>
      <w:tr w:rsidR="00133ACD" w:rsidRPr="00133ACD" w:rsidTr="00A547BA">
        <w:tc>
          <w:tcPr>
            <w:tcW w:w="567" w:type="dxa"/>
          </w:tcPr>
          <w:p w:rsidR="00A547BA" w:rsidRPr="00133ACD" w:rsidRDefault="00A547BA" w:rsidP="00B52A75">
            <w:pPr>
              <w:pStyle w:val="a3"/>
              <w:autoSpaceDE w:val="0"/>
              <w:autoSpaceDN w:val="0"/>
              <w:adjustRightInd w:val="0"/>
              <w:ind w:leftChars="0" w:left="360"/>
              <w:rPr>
                <w:rFonts w:asciiTheme="majorEastAsia" w:eastAsiaTheme="majorEastAsia" w:hAnsiTheme="majorEastAsia" w:cs="MS-Mincho"/>
                <w:kern w:val="0"/>
                <w:szCs w:val="21"/>
              </w:rPr>
            </w:pPr>
          </w:p>
        </w:tc>
        <w:tc>
          <w:tcPr>
            <w:tcW w:w="2410" w:type="dxa"/>
          </w:tcPr>
          <w:p w:rsidR="00A547BA" w:rsidRPr="00133ACD" w:rsidRDefault="00A547BA" w:rsidP="00B52A75">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与喜屋区</w:t>
            </w:r>
          </w:p>
        </w:tc>
        <w:tc>
          <w:tcPr>
            <w:tcW w:w="5811" w:type="dxa"/>
          </w:tcPr>
          <w:p w:rsidR="00A547BA" w:rsidRPr="00133ACD" w:rsidRDefault="00A547BA" w:rsidP="00A547BA">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法第３条第３項第１号、２号に掲げる事業</w:t>
            </w:r>
          </w:p>
        </w:tc>
      </w:tr>
      <w:tr w:rsidR="00133ACD" w:rsidRPr="00133ACD" w:rsidTr="00A547BA">
        <w:tc>
          <w:tcPr>
            <w:tcW w:w="567" w:type="dxa"/>
            <w:vAlign w:val="center"/>
          </w:tcPr>
          <w:p w:rsidR="00A547BA" w:rsidRPr="00133ACD" w:rsidRDefault="00A547BA" w:rsidP="00A547BA">
            <w:pPr>
              <w:autoSpaceDE w:val="0"/>
              <w:autoSpaceDN w:val="0"/>
              <w:adjustRightInd w:val="0"/>
              <w:jc w:val="center"/>
              <w:rPr>
                <w:rFonts w:asciiTheme="majorEastAsia" w:eastAsiaTheme="majorEastAsia" w:hAnsiTheme="majorEastAsia" w:cs="MS-Mincho"/>
                <w:kern w:val="0"/>
                <w:szCs w:val="21"/>
              </w:rPr>
            </w:pPr>
          </w:p>
        </w:tc>
        <w:tc>
          <w:tcPr>
            <w:tcW w:w="2410" w:type="dxa"/>
          </w:tcPr>
          <w:p w:rsidR="00A547BA" w:rsidRPr="00133ACD" w:rsidRDefault="00A547BA" w:rsidP="00A547BA">
            <w:pPr>
              <w:autoSpaceDE w:val="0"/>
              <w:autoSpaceDN w:val="0"/>
              <w:adjustRightInd w:val="0"/>
              <w:jc w:val="left"/>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応桑区</w:t>
            </w:r>
          </w:p>
        </w:tc>
        <w:tc>
          <w:tcPr>
            <w:tcW w:w="5811" w:type="dxa"/>
          </w:tcPr>
          <w:p w:rsidR="00A547BA" w:rsidRPr="00133ACD" w:rsidRDefault="00A547BA" w:rsidP="0054336D">
            <w:pPr>
              <w:autoSpaceDE w:val="0"/>
              <w:autoSpaceDN w:val="0"/>
              <w:adjustRightInd w:val="0"/>
              <w:jc w:val="left"/>
              <w:rPr>
                <w:rFonts w:ascii="ＭＳ Ｐゴシック" w:eastAsia="ＭＳ Ｐゴシック" w:hAnsi="ＭＳ Ｐゴシック" w:cs="MS-Mincho"/>
                <w:i/>
                <w:kern w:val="0"/>
                <w:szCs w:val="21"/>
              </w:rPr>
            </w:pPr>
            <w:r w:rsidRPr="00133ACD">
              <w:rPr>
                <w:rFonts w:ascii="ＭＳ Ｐゴシック" w:eastAsia="ＭＳ Ｐゴシック" w:hAnsi="ＭＳ Ｐゴシック" w:cs="MS-Mincho" w:hint="eastAsia"/>
                <w:kern w:val="0"/>
                <w:szCs w:val="21"/>
              </w:rPr>
              <w:t>法第３条第３項第１号、３号に掲げる事業</w:t>
            </w:r>
          </w:p>
        </w:tc>
      </w:tr>
      <w:tr w:rsidR="00133ACD" w:rsidRPr="00133ACD" w:rsidTr="00A547BA">
        <w:tc>
          <w:tcPr>
            <w:tcW w:w="567" w:type="dxa"/>
          </w:tcPr>
          <w:p w:rsidR="00A547BA" w:rsidRPr="00133ACD" w:rsidRDefault="00A547BA" w:rsidP="00A547BA">
            <w:pPr>
              <w:autoSpaceDE w:val="0"/>
              <w:autoSpaceDN w:val="0"/>
              <w:adjustRightInd w:val="0"/>
              <w:jc w:val="left"/>
              <w:rPr>
                <w:rFonts w:asciiTheme="majorEastAsia" w:eastAsiaTheme="majorEastAsia" w:hAnsiTheme="majorEastAsia" w:cs="MS-Mincho"/>
                <w:kern w:val="0"/>
                <w:szCs w:val="21"/>
                <w:u w:val="single"/>
              </w:rPr>
            </w:pPr>
          </w:p>
        </w:tc>
        <w:tc>
          <w:tcPr>
            <w:tcW w:w="2410" w:type="dxa"/>
          </w:tcPr>
          <w:p w:rsidR="00A547BA" w:rsidRPr="00133ACD" w:rsidRDefault="00A547BA" w:rsidP="00A547BA">
            <w:pPr>
              <w:autoSpaceDE w:val="0"/>
              <w:autoSpaceDN w:val="0"/>
              <w:adjustRightInd w:val="0"/>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北軽井沢区</w:t>
            </w:r>
          </w:p>
        </w:tc>
        <w:tc>
          <w:tcPr>
            <w:tcW w:w="5811" w:type="dxa"/>
          </w:tcPr>
          <w:p w:rsidR="00A547BA" w:rsidRPr="00133ACD" w:rsidRDefault="00A547BA" w:rsidP="0054336D">
            <w:pPr>
              <w:autoSpaceDE w:val="0"/>
              <w:autoSpaceDN w:val="0"/>
              <w:adjustRightInd w:val="0"/>
              <w:rPr>
                <w:rFonts w:ascii="ＭＳ Ｐゴシック" w:eastAsia="ＭＳ Ｐゴシック" w:hAnsi="ＭＳ Ｐゴシック" w:cs="MS-Mincho"/>
                <w:kern w:val="0"/>
                <w:szCs w:val="21"/>
              </w:rPr>
            </w:pPr>
            <w:r w:rsidRPr="00133ACD">
              <w:rPr>
                <w:rFonts w:ascii="ＭＳ Ｐゴシック" w:eastAsia="ＭＳ Ｐゴシック" w:hAnsi="ＭＳ Ｐゴシック" w:cs="MS-Mincho" w:hint="eastAsia"/>
                <w:kern w:val="0"/>
                <w:szCs w:val="21"/>
              </w:rPr>
              <w:t>法第３条第３項第１号、３号に掲げる事業</w:t>
            </w:r>
          </w:p>
        </w:tc>
      </w:tr>
    </w:tbl>
    <w:p w:rsidR="00F62693" w:rsidRPr="00133ACD" w:rsidRDefault="00F62693" w:rsidP="00522309">
      <w:pPr>
        <w:autoSpaceDE w:val="0"/>
        <w:autoSpaceDN w:val="0"/>
        <w:adjustRightInd w:val="0"/>
        <w:jc w:val="left"/>
        <w:rPr>
          <w:rFonts w:asciiTheme="minorEastAsia" w:hAnsiTheme="minorEastAsia" w:cs="MS-Mincho"/>
          <w:kern w:val="0"/>
          <w:szCs w:val="21"/>
        </w:rPr>
      </w:pPr>
    </w:p>
    <w:p w:rsidR="00BD40AC" w:rsidRPr="00133ACD" w:rsidRDefault="00BD40AC" w:rsidP="00522309">
      <w:pPr>
        <w:autoSpaceDE w:val="0"/>
        <w:autoSpaceDN w:val="0"/>
        <w:adjustRightInd w:val="0"/>
        <w:jc w:val="left"/>
        <w:rPr>
          <w:rFonts w:asciiTheme="minorEastAsia" w:hAnsiTheme="minorEastAsia" w:cs="MS-Mincho"/>
          <w:kern w:val="0"/>
          <w:szCs w:val="21"/>
        </w:rPr>
      </w:pPr>
    </w:p>
    <w:p w:rsidR="00522309" w:rsidRPr="006A08BA" w:rsidRDefault="00522309" w:rsidP="00522309">
      <w:pPr>
        <w:autoSpaceDE w:val="0"/>
        <w:autoSpaceDN w:val="0"/>
        <w:adjustRightInd w:val="0"/>
        <w:jc w:val="left"/>
        <w:rPr>
          <w:rFonts w:asciiTheme="majorEastAsia" w:eastAsiaTheme="majorEastAsia" w:hAnsiTheme="majorEastAsia" w:cs="MS-Mincho"/>
          <w:kern w:val="0"/>
          <w:szCs w:val="21"/>
          <w:u w:val="single"/>
        </w:rPr>
      </w:pPr>
      <w:r w:rsidRPr="006A08BA">
        <w:rPr>
          <w:rFonts w:asciiTheme="majorEastAsia" w:eastAsiaTheme="majorEastAsia" w:hAnsiTheme="majorEastAsia" w:cs="MS-Mincho" w:hint="eastAsia"/>
          <w:kern w:val="0"/>
          <w:szCs w:val="21"/>
          <w:u w:val="single"/>
        </w:rPr>
        <w:t xml:space="preserve">４ </w:t>
      </w:r>
      <w:r w:rsidR="006A08BA">
        <w:rPr>
          <w:rFonts w:asciiTheme="majorEastAsia" w:eastAsiaTheme="majorEastAsia" w:hAnsiTheme="majorEastAsia" w:cs="MS-Mincho"/>
          <w:kern w:val="0"/>
          <w:szCs w:val="21"/>
          <w:u w:val="single"/>
        </w:rPr>
        <w:t xml:space="preserve"> </w:t>
      </w:r>
      <w:r w:rsidRPr="006A08BA">
        <w:rPr>
          <w:rFonts w:asciiTheme="majorEastAsia" w:eastAsiaTheme="majorEastAsia" w:hAnsiTheme="majorEastAsia" w:cs="MS-Mincho" w:hint="eastAsia"/>
          <w:kern w:val="0"/>
          <w:szCs w:val="21"/>
          <w:u w:val="single"/>
        </w:rPr>
        <w:t>法第６条第２項第１号の区域内において特に重点的に多面的機能発揮促進事業の実施</w:t>
      </w:r>
    </w:p>
    <w:p w:rsidR="00522309" w:rsidRPr="006A08BA" w:rsidRDefault="00522309" w:rsidP="006A08BA">
      <w:pPr>
        <w:autoSpaceDE w:val="0"/>
        <w:autoSpaceDN w:val="0"/>
        <w:adjustRightInd w:val="0"/>
        <w:ind w:firstLineChars="100" w:firstLine="228"/>
        <w:jc w:val="left"/>
        <w:rPr>
          <w:rFonts w:asciiTheme="majorEastAsia" w:eastAsiaTheme="majorEastAsia" w:hAnsiTheme="majorEastAsia" w:cs="MS-Mincho"/>
          <w:kern w:val="0"/>
          <w:szCs w:val="21"/>
          <w:u w:val="single"/>
        </w:rPr>
      </w:pPr>
      <w:r w:rsidRPr="006A08BA">
        <w:rPr>
          <w:rFonts w:asciiTheme="majorEastAsia" w:eastAsiaTheme="majorEastAsia" w:hAnsiTheme="majorEastAsia" w:cs="MS-Mincho" w:hint="eastAsia"/>
          <w:kern w:val="0"/>
          <w:szCs w:val="21"/>
          <w:u w:val="single"/>
        </w:rPr>
        <w:t>を推進する区域を定める場合にあっては、その区域</w:t>
      </w:r>
    </w:p>
    <w:p w:rsidR="00522309" w:rsidRPr="00522309" w:rsidRDefault="00522309" w:rsidP="006A08BA">
      <w:pPr>
        <w:autoSpaceDE w:val="0"/>
        <w:autoSpaceDN w:val="0"/>
        <w:adjustRightInd w:val="0"/>
        <w:ind w:firstLineChars="200" w:firstLine="456"/>
        <w:jc w:val="left"/>
        <w:rPr>
          <w:rFonts w:asciiTheme="minorEastAsia" w:hAnsiTheme="minorEastAsia" w:cs="MS-Mincho"/>
          <w:kern w:val="0"/>
          <w:szCs w:val="21"/>
        </w:rPr>
      </w:pPr>
      <w:r w:rsidRPr="00522309">
        <w:rPr>
          <w:rFonts w:asciiTheme="minorEastAsia" w:hAnsiTheme="minorEastAsia" w:cs="MS-Mincho" w:hint="eastAsia"/>
          <w:kern w:val="0"/>
          <w:szCs w:val="21"/>
        </w:rPr>
        <w:t>設定しない。</w:t>
      </w:r>
    </w:p>
    <w:p w:rsidR="006A08BA" w:rsidRDefault="006A08BA" w:rsidP="00522309">
      <w:pPr>
        <w:autoSpaceDE w:val="0"/>
        <w:autoSpaceDN w:val="0"/>
        <w:adjustRightInd w:val="0"/>
        <w:jc w:val="left"/>
        <w:rPr>
          <w:rFonts w:asciiTheme="majorEastAsia" w:eastAsiaTheme="majorEastAsia" w:hAnsiTheme="majorEastAsia" w:cs="MS-Mincho"/>
          <w:kern w:val="0"/>
          <w:szCs w:val="21"/>
        </w:rPr>
      </w:pPr>
    </w:p>
    <w:p w:rsidR="002252F8" w:rsidRDefault="00522309" w:rsidP="002252F8">
      <w:pPr>
        <w:autoSpaceDE w:val="0"/>
        <w:autoSpaceDN w:val="0"/>
        <w:adjustRightInd w:val="0"/>
        <w:jc w:val="left"/>
        <w:rPr>
          <w:rFonts w:asciiTheme="majorEastAsia" w:eastAsiaTheme="majorEastAsia" w:hAnsiTheme="majorEastAsia" w:cs="MS-Mincho"/>
          <w:kern w:val="0"/>
          <w:szCs w:val="21"/>
          <w:u w:val="single"/>
        </w:rPr>
      </w:pPr>
      <w:r w:rsidRPr="006A08BA">
        <w:rPr>
          <w:rFonts w:asciiTheme="majorEastAsia" w:eastAsiaTheme="majorEastAsia" w:hAnsiTheme="majorEastAsia" w:cs="MS-Mincho" w:hint="eastAsia"/>
          <w:kern w:val="0"/>
          <w:szCs w:val="21"/>
          <w:u w:val="single"/>
        </w:rPr>
        <w:t xml:space="preserve">５ </w:t>
      </w:r>
      <w:r w:rsidR="006A08BA">
        <w:rPr>
          <w:rFonts w:asciiTheme="majorEastAsia" w:eastAsiaTheme="majorEastAsia" w:hAnsiTheme="majorEastAsia" w:cs="MS-Mincho"/>
          <w:kern w:val="0"/>
          <w:szCs w:val="21"/>
          <w:u w:val="single"/>
        </w:rPr>
        <w:t xml:space="preserve"> </w:t>
      </w:r>
      <w:r w:rsidRPr="006A08BA">
        <w:rPr>
          <w:rFonts w:asciiTheme="majorEastAsia" w:eastAsiaTheme="majorEastAsia" w:hAnsiTheme="majorEastAsia" w:cs="MS-Mincho" w:hint="eastAsia"/>
          <w:kern w:val="0"/>
          <w:szCs w:val="21"/>
          <w:u w:val="single"/>
        </w:rPr>
        <w:t>その他促進計画の実施に関し市町村が必要と認める事項</w:t>
      </w:r>
    </w:p>
    <w:p w:rsidR="006A08BA" w:rsidRDefault="002252F8" w:rsidP="00BD40AC">
      <w:pPr>
        <w:autoSpaceDE w:val="0"/>
        <w:autoSpaceDN w:val="0"/>
        <w:adjustRightInd w:val="0"/>
        <w:ind w:leftChars="100" w:left="228"/>
        <w:jc w:val="left"/>
        <w:rPr>
          <w:rFonts w:asciiTheme="minorEastAsia" w:hAnsiTheme="minorEastAsia"/>
          <w:szCs w:val="21"/>
        </w:rPr>
      </w:pPr>
      <w:r>
        <w:rPr>
          <w:rFonts w:asciiTheme="minorEastAsia" w:hAnsiTheme="minorEastAsia" w:cs="MS-Mincho" w:hint="eastAsia"/>
          <w:kern w:val="0"/>
          <w:szCs w:val="21"/>
        </w:rPr>
        <w:t xml:space="preserve">　</w:t>
      </w:r>
      <w:r w:rsidR="008D2CFE" w:rsidRPr="00BD40AC">
        <w:rPr>
          <w:rFonts w:asciiTheme="minorEastAsia" w:hAnsiTheme="minorEastAsia" w:cs="MS-Mincho" w:hint="eastAsia"/>
          <w:kern w:val="0"/>
          <w:szCs w:val="21"/>
        </w:rPr>
        <w:t>法第３条第３項第１号に掲げる事業</w:t>
      </w:r>
      <w:r w:rsidR="00802EEB" w:rsidRPr="00BD40AC">
        <w:rPr>
          <w:rFonts w:asciiTheme="minorEastAsia" w:hAnsiTheme="minorEastAsia" w:cs="MS-Mincho" w:hint="eastAsia"/>
          <w:kern w:val="0"/>
          <w:szCs w:val="21"/>
        </w:rPr>
        <w:t>については</w:t>
      </w:r>
      <w:r w:rsidR="008D2CFE" w:rsidRPr="00BD40AC">
        <w:rPr>
          <w:rFonts w:asciiTheme="minorEastAsia" w:hAnsiTheme="minorEastAsia" w:hint="eastAsia"/>
        </w:rPr>
        <w:t>、県の基本方針に定める推進</w:t>
      </w:r>
      <w:r w:rsidR="005D3BCE" w:rsidRPr="00BD40AC">
        <w:rPr>
          <w:rFonts w:asciiTheme="minorEastAsia" w:hAnsiTheme="minorEastAsia" w:hint="eastAsia"/>
        </w:rPr>
        <w:t>組織</w:t>
      </w:r>
      <w:r w:rsidR="00802EEB" w:rsidRPr="00BD40AC">
        <w:rPr>
          <w:rFonts w:asciiTheme="minorEastAsia" w:hAnsiTheme="minorEastAsia" w:hint="eastAsia"/>
        </w:rPr>
        <w:t>へ参画し実施していくもの</w:t>
      </w:r>
      <w:r w:rsidR="008D2CFE" w:rsidRPr="00BD40AC">
        <w:rPr>
          <w:rFonts w:asciiTheme="minorEastAsia" w:hAnsiTheme="minorEastAsia" w:hint="eastAsia"/>
        </w:rPr>
        <w:t>とする。また、法３条第３項第２号、第</w:t>
      </w:r>
      <w:r w:rsidR="00BD40AC">
        <w:rPr>
          <w:rFonts w:asciiTheme="minorEastAsia" w:hAnsiTheme="minorEastAsia" w:hint="eastAsia"/>
        </w:rPr>
        <w:t>３</w:t>
      </w:r>
      <w:r w:rsidR="008D2CFE" w:rsidRPr="00BD40AC">
        <w:rPr>
          <w:rFonts w:asciiTheme="minorEastAsia" w:hAnsiTheme="minorEastAsia" w:hint="eastAsia"/>
        </w:rPr>
        <w:t>号に掲げる事業についても、</w:t>
      </w:r>
      <w:r w:rsidR="008D2CFE" w:rsidRPr="00BD40AC">
        <w:rPr>
          <w:rFonts w:asciiTheme="minorEastAsia" w:hAnsiTheme="minorEastAsia" w:hint="eastAsia"/>
          <w:szCs w:val="21"/>
        </w:rPr>
        <w:t>関係者間で情報共有</w:t>
      </w:r>
      <w:r w:rsidR="005D3BCE" w:rsidRPr="00BD40AC">
        <w:rPr>
          <w:rFonts w:asciiTheme="minorEastAsia" w:hAnsiTheme="minorEastAsia" w:hint="eastAsia"/>
          <w:szCs w:val="21"/>
        </w:rPr>
        <w:t>し</w:t>
      </w:r>
      <w:r w:rsidR="008D2CFE" w:rsidRPr="00BD40AC">
        <w:rPr>
          <w:rFonts w:asciiTheme="minorEastAsia" w:hAnsiTheme="minorEastAsia" w:hint="eastAsia"/>
          <w:szCs w:val="21"/>
        </w:rPr>
        <w:t>効果的な推進</w:t>
      </w:r>
      <w:r w:rsidR="005D3BCE" w:rsidRPr="00BD40AC">
        <w:rPr>
          <w:rFonts w:asciiTheme="minorEastAsia" w:hAnsiTheme="minorEastAsia" w:hint="eastAsia"/>
          <w:szCs w:val="21"/>
        </w:rPr>
        <w:t>ができるように</w:t>
      </w:r>
      <w:r w:rsidR="00802EEB" w:rsidRPr="00BD40AC">
        <w:rPr>
          <w:rFonts w:asciiTheme="minorEastAsia" w:hAnsiTheme="minorEastAsia" w:hint="eastAsia"/>
          <w:szCs w:val="21"/>
        </w:rPr>
        <w:t>、</w:t>
      </w:r>
      <w:r w:rsidR="005D3BCE" w:rsidRPr="00BD40AC">
        <w:rPr>
          <w:rFonts w:asciiTheme="minorEastAsia" w:hAnsiTheme="minorEastAsia" w:hint="eastAsia"/>
          <w:szCs w:val="21"/>
        </w:rPr>
        <w:t>推進組織を活用できるものとする。</w:t>
      </w:r>
    </w:p>
    <w:p w:rsidR="00DB3696" w:rsidRPr="00BD40AC" w:rsidRDefault="00DB3696" w:rsidP="00BD40AC">
      <w:pPr>
        <w:autoSpaceDE w:val="0"/>
        <w:autoSpaceDN w:val="0"/>
        <w:adjustRightInd w:val="0"/>
        <w:ind w:leftChars="100" w:left="228"/>
        <w:jc w:val="left"/>
        <w:rPr>
          <w:rFonts w:asciiTheme="minorEastAsia" w:hAnsiTheme="minorEastAsia" w:cs="MS-Mincho"/>
          <w:kern w:val="0"/>
          <w:szCs w:val="21"/>
        </w:rPr>
      </w:pPr>
      <w:r>
        <w:rPr>
          <w:rFonts w:asciiTheme="minorEastAsia" w:hAnsiTheme="minorEastAsia"/>
          <w:szCs w:val="21"/>
        </w:rPr>
        <w:t xml:space="preserve">　法第３条第３項第２号に係る事業の対象農用地基準については、別紙のとおりとする。</w:t>
      </w:r>
    </w:p>
    <w:sectPr w:rsidR="00DB3696" w:rsidRPr="00BD40AC" w:rsidSect="006A08BA">
      <w:footerReference w:type="default" r:id="rId9"/>
      <w:pgSz w:w="11906" w:h="16838" w:code="9"/>
      <w:pgMar w:top="1701" w:right="1134" w:bottom="1134" w:left="1418" w:header="851" w:footer="680" w:gutter="0"/>
      <w:cols w:space="425"/>
      <w:docGrid w:type="linesAndChars" w:linePitch="368" w:charSpace="37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394" w:rsidRDefault="00732394" w:rsidP="000A6062">
      <w:r>
        <w:separator/>
      </w:r>
    </w:p>
  </w:endnote>
  <w:endnote w:type="continuationSeparator" w:id="0">
    <w:p w:rsidR="00732394" w:rsidRDefault="00732394" w:rsidP="000A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084430"/>
      <w:docPartObj>
        <w:docPartGallery w:val="Page Numbers (Bottom of Page)"/>
        <w:docPartUnique/>
      </w:docPartObj>
    </w:sdtPr>
    <w:sdtEndPr>
      <w:rPr>
        <w:sz w:val="22"/>
      </w:rPr>
    </w:sdtEndPr>
    <w:sdtContent>
      <w:p w:rsidR="000A6062" w:rsidRPr="000A6062" w:rsidRDefault="000A6062">
        <w:pPr>
          <w:pStyle w:val="a6"/>
          <w:jc w:val="center"/>
          <w:rPr>
            <w:sz w:val="22"/>
          </w:rPr>
        </w:pPr>
        <w:r w:rsidRPr="000A6062">
          <w:rPr>
            <w:sz w:val="22"/>
          </w:rPr>
          <w:fldChar w:fldCharType="begin"/>
        </w:r>
        <w:r w:rsidRPr="000A6062">
          <w:rPr>
            <w:sz w:val="22"/>
          </w:rPr>
          <w:instrText>PAGE   \* MERGEFORMAT</w:instrText>
        </w:r>
        <w:r w:rsidRPr="000A6062">
          <w:rPr>
            <w:sz w:val="22"/>
          </w:rPr>
          <w:fldChar w:fldCharType="separate"/>
        </w:r>
        <w:r w:rsidR="00AB02D5" w:rsidRPr="00AB02D5">
          <w:rPr>
            <w:noProof/>
            <w:sz w:val="22"/>
            <w:lang w:val="ja-JP"/>
          </w:rPr>
          <w:t>1</w:t>
        </w:r>
        <w:r w:rsidRPr="000A6062">
          <w:rPr>
            <w:sz w:val="22"/>
          </w:rPr>
          <w:fldChar w:fldCharType="end"/>
        </w:r>
      </w:p>
    </w:sdtContent>
  </w:sdt>
  <w:p w:rsidR="000A6062" w:rsidRDefault="000A60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394" w:rsidRDefault="00732394" w:rsidP="000A6062">
      <w:r>
        <w:separator/>
      </w:r>
    </w:p>
  </w:footnote>
  <w:footnote w:type="continuationSeparator" w:id="0">
    <w:p w:rsidR="00732394" w:rsidRDefault="00732394" w:rsidP="000A6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5036"/>
    <w:multiLevelType w:val="hybridMultilevel"/>
    <w:tmpl w:val="A2E85196"/>
    <w:lvl w:ilvl="0" w:tplc="04E4DF7E">
      <w:start w:val="2"/>
      <w:numFmt w:val="bullet"/>
      <w:lvlText w:val="・"/>
      <w:lvlJc w:val="left"/>
      <w:pPr>
        <w:ind w:left="1044" w:hanging="360"/>
      </w:pPr>
      <w:rPr>
        <w:rFonts w:ascii="ＭＳ 明朝" w:eastAsia="ＭＳ 明朝" w:hAnsi="ＭＳ 明朝" w:cs="MS-Mincho" w:hint="eastAsia"/>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1">
    <w:nsid w:val="4F0E0BDA"/>
    <w:multiLevelType w:val="hybridMultilevel"/>
    <w:tmpl w:val="28D01676"/>
    <w:lvl w:ilvl="0" w:tplc="D0060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2946F1B"/>
    <w:multiLevelType w:val="hybridMultilevel"/>
    <w:tmpl w:val="B3929CA0"/>
    <w:lvl w:ilvl="0" w:tplc="8DDCB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F3561B0"/>
    <w:multiLevelType w:val="hybridMultilevel"/>
    <w:tmpl w:val="4F609FFA"/>
    <w:lvl w:ilvl="0" w:tplc="29B67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4"/>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27"/>
    <w:rsid w:val="000049CA"/>
    <w:rsid w:val="00022B58"/>
    <w:rsid w:val="00027247"/>
    <w:rsid w:val="00034E63"/>
    <w:rsid w:val="00037EA8"/>
    <w:rsid w:val="000469C4"/>
    <w:rsid w:val="0006058E"/>
    <w:rsid w:val="0007243B"/>
    <w:rsid w:val="0007281D"/>
    <w:rsid w:val="0007511B"/>
    <w:rsid w:val="00076A22"/>
    <w:rsid w:val="0008092A"/>
    <w:rsid w:val="00080E97"/>
    <w:rsid w:val="000A6062"/>
    <w:rsid w:val="000C0AE1"/>
    <w:rsid w:val="000C3526"/>
    <w:rsid w:val="000C757C"/>
    <w:rsid w:val="000E0AB7"/>
    <w:rsid w:val="000F0234"/>
    <w:rsid w:val="000F2371"/>
    <w:rsid w:val="00101304"/>
    <w:rsid w:val="0013002F"/>
    <w:rsid w:val="00133ACD"/>
    <w:rsid w:val="001410BD"/>
    <w:rsid w:val="0015296B"/>
    <w:rsid w:val="0015556D"/>
    <w:rsid w:val="0017229B"/>
    <w:rsid w:val="00173DD0"/>
    <w:rsid w:val="00176904"/>
    <w:rsid w:val="001800CA"/>
    <w:rsid w:val="00194AA3"/>
    <w:rsid w:val="001973CA"/>
    <w:rsid w:val="001A00D1"/>
    <w:rsid w:val="001A628A"/>
    <w:rsid w:val="001C5F9C"/>
    <w:rsid w:val="001D6EE7"/>
    <w:rsid w:val="001F5FC9"/>
    <w:rsid w:val="00212559"/>
    <w:rsid w:val="00221BE9"/>
    <w:rsid w:val="002252F8"/>
    <w:rsid w:val="00231D06"/>
    <w:rsid w:val="00232844"/>
    <w:rsid w:val="00232D64"/>
    <w:rsid w:val="00235025"/>
    <w:rsid w:val="00254E5F"/>
    <w:rsid w:val="00267FB9"/>
    <w:rsid w:val="002700CF"/>
    <w:rsid w:val="0028274A"/>
    <w:rsid w:val="00286EA9"/>
    <w:rsid w:val="002901C2"/>
    <w:rsid w:val="002939CF"/>
    <w:rsid w:val="002A1918"/>
    <w:rsid w:val="002A5A6A"/>
    <w:rsid w:val="002B382C"/>
    <w:rsid w:val="002B4E5E"/>
    <w:rsid w:val="002D06C0"/>
    <w:rsid w:val="002D12A6"/>
    <w:rsid w:val="002D15B8"/>
    <w:rsid w:val="002D4D58"/>
    <w:rsid w:val="002E0A24"/>
    <w:rsid w:val="00302649"/>
    <w:rsid w:val="003027BC"/>
    <w:rsid w:val="003045DC"/>
    <w:rsid w:val="00311FC2"/>
    <w:rsid w:val="00312164"/>
    <w:rsid w:val="003129DF"/>
    <w:rsid w:val="003138E7"/>
    <w:rsid w:val="003147E8"/>
    <w:rsid w:val="00316E6A"/>
    <w:rsid w:val="00325B20"/>
    <w:rsid w:val="00332C61"/>
    <w:rsid w:val="00345A02"/>
    <w:rsid w:val="00345AF5"/>
    <w:rsid w:val="00346AA3"/>
    <w:rsid w:val="003660FF"/>
    <w:rsid w:val="00385E6D"/>
    <w:rsid w:val="0038712E"/>
    <w:rsid w:val="003908BC"/>
    <w:rsid w:val="0039317A"/>
    <w:rsid w:val="003A6829"/>
    <w:rsid w:val="003B5FAC"/>
    <w:rsid w:val="003E6233"/>
    <w:rsid w:val="003F0002"/>
    <w:rsid w:val="003F48FD"/>
    <w:rsid w:val="004162DE"/>
    <w:rsid w:val="00421FE9"/>
    <w:rsid w:val="0043414F"/>
    <w:rsid w:val="00436927"/>
    <w:rsid w:val="004610AD"/>
    <w:rsid w:val="00461A7D"/>
    <w:rsid w:val="004653FD"/>
    <w:rsid w:val="00472DBA"/>
    <w:rsid w:val="00482FA7"/>
    <w:rsid w:val="00485E92"/>
    <w:rsid w:val="004B0C94"/>
    <w:rsid w:val="004C5C14"/>
    <w:rsid w:val="004D292B"/>
    <w:rsid w:val="004D36DA"/>
    <w:rsid w:val="004D601B"/>
    <w:rsid w:val="004E1455"/>
    <w:rsid w:val="004E3C38"/>
    <w:rsid w:val="004F4F1A"/>
    <w:rsid w:val="00522309"/>
    <w:rsid w:val="00522D66"/>
    <w:rsid w:val="00534BB9"/>
    <w:rsid w:val="0054336D"/>
    <w:rsid w:val="00553C50"/>
    <w:rsid w:val="00563CEC"/>
    <w:rsid w:val="00565E5F"/>
    <w:rsid w:val="00567EE7"/>
    <w:rsid w:val="00576165"/>
    <w:rsid w:val="005824D2"/>
    <w:rsid w:val="0059590C"/>
    <w:rsid w:val="005A6524"/>
    <w:rsid w:val="005B045B"/>
    <w:rsid w:val="005D3BCE"/>
    <w:rsid w:val="005D557C"/>
    <w:rsid w:val="005E4BD3"/>
    <w:rsid w:val="00603A41"/>
    <w:rsid w:val="00620A6A"/>
    <w:rsid w:val="00620E8A"/>
    <w:rsid w:val="00627616"/>
    <w:rsid w:val="0062786E"/>
    <w:rsid w:val="00656F96"/>
    <w:rsid w:val="006606E1"/>
    <w:rsid w:val="00670C33"/>
    <w:rsid w:val="00673073"/>
    <w:rsid w:val="006768A0"/>
    <w:rsid w:val="00682BEB"/>
    <w:rsid w:val="00686C09"/>
    <w:rsid w:val="00690329"/>
    <w:rsid w:val="00690F94"/>
    <w:rsid w:val="00696871"/>
    <w:rsid w:val="006A08BA"/>
    <w:rsid w:val="006B6857"/>
    <w:rsid w:val="006C1BF8"/>
    <w:rsid w:val="006C2C54"/>
    <w:rsid w:val="006D34B2"/>
    <w:rsid w:val="006E5577"/>
    <w:rsid w:val="006F4CFB"/>
    <w:rsid w:val="00712167"/>
    <w:rsid w:val="0072623F"/>
    <w:rsid w:val="007303FF"/>
    <w:rsid w:val="00732394"/>
    <w:rsid w:val="00734435"/>
    <w:rsid w:val="00735CC0"/>
    <w:rsid w:val="00742CAD"/>
    <w:rsid w:val="00746DD8"/>
    <w:rsid w:val="007519D2"/>
    <w:rsid w:val="00767A4B"/>
    <w:rsid w:val="00774B24"/>
    <w:rsid w:val="00792CE5"/>
    <w:rsid w:val="007A28EA"/>
    <w:rsid w:val="007B67A7"/>
    <w:rsid w:val="007D02A6"/>
    <w:rsid w:val="007D19F4"/>
    <w:rsid w:val="00802EEB"/>
    <w:rsid w:val="00813B6E"/>
    <w:rsid w:val="008141DE"/>
    <w:rsid w:val="00834693"/>
    <w:rsid w:val="008410CD"/>
    <w:rsid w:val="00864063"/>
    <w:rsid w:val="00865902"/>
    <w:rsid w:val="00883766"/>
    <w:rsid w:val="0088477E"/>
    <w:rsid w:val="00886623"/>
    <w:rsid w:val="008A321B"/>
    <w:rsid w:val="008A5B59"/>
    <w:rsid w:val="008A6BF1"/>
    <w:rsid w:val="008A6E73"/>
    <w:rsid w:val="008A714E"/>
    <w:rsid w:val="008A7C07"/>
    <w:rsid w:val="008B7983"/>
    <w:rsid w:val="008C1B7C"/>
    <w:rsid w:val="008D03A8"/>
    <w:rsid w:val="008D06C8"/>
    <w:rsid w:val="008D2CFE"/>
    <w:rsid w:val="008F0082"/>
    <w:rsid w:val="008F2F1A"/>
    <w:rsid w:val="00903422"/>
    <w:rsid w:val="00924A72"/>
    <w:rsid w:val="00944C31"/>
    <w:rsid w:val="00945A3A"/>
    <w:rsid w:val="00952A34"/>
    <w:rsid w:val="009615B5"/>
    <w:rsid w:val="0096599C"/>
    <w:rsid w:val="009666D1"/>
    <w:rsid w:val="00973B55"/>
    <w:rsid w:val="00977924"/>
    <w:rsid w:val="00977D99"/>
    <w:rsid w:val="00983B19"/>
    <w:rsid w:val="00987415"/>
    <w:rsid w:val="00994500"/>
    <w:rsid w:val="009950F4"/>
    <w:rsid w:val="009A64CF"/>
    <w:rsid w:val="009B6104"/>
    <w:rsid w:val="009C0CF4"/>
    <w:rsid w:val="009E28E9"/>
    <w:rsid w:val="009F783C"/>
    <w:rsid w:val="00A30893"/>
    <w:rsid w:val="00A40847"/>
    <w:rsid w:val="00A42533"/>
    <w:rsid w:val="00A51BA1"/>
    <w:rsid w:val="00A532B4"/>
    <w:rsid w:val="00A547BA"/>
    <w:rsid w:val="00A70A03"/>
    <w:rsid w:val="00A73F1B"/>
    <w:rsid w:val="00A8344A"/>
    <w:rsid w:val="00A97F9A"/>
    <w:rsid w:val="00AA4F78"/>
    <w:rsid w:val="00AB02D5"/>
    <w:rsid w:val="00AB5777"/>
    <w:rsid w:val="00AC7F1E"/>
    <w:rsid w:val="00AD0E1D"/>
    <w:rsid w:val="00AD5B07"/>
    <w:rsid w:val="00AF1354"/>
    <w:rsid w:val="00AF25D0"/>
    <w:rsid w:val="00AF2E42"/>
    <w:rsid w:val="00B061D5"/>
    <w:rsid w:val="00B118EB"/>
    <w:rsid w:val="00B24383"/>
    <w:rsid w:val="00B31735"/>
    <w:rsid w:val="00B40E32"/>
    <w:rsid w:val="00B43E06"/>
    <w:rsid w:val="00B44FEE"/>
    <w:rsid w:val="00B53FA2"/>
    <w:rsid w:val="00B577ED"/>
    <w:rsid w:val="00B739C5"/>
    <w:rsid w:val="00B73EAA"/>
    <w:rsid w:val="00B95C2F"/>
    <w:rsid w:val="00BA1FDA"/>
    <w:rsid w:val="00BC1833"/>
    <w:rsid w:val="00BC7581"/>
    <w:rsid w:val="00BD1008"/>
    <w:rsid w:val="00BD3E34"/>
    <w:rsid w:val="00BD40AC"/>
    <w:rsid w:val="00BE72C3"/>
    <w:rsid w:val="00BF68D9"/>
    <w:rsid w:val="00C064BC"/>
    <w:rsid w:val="00C11BDA"/>
    <w:rsid w:val="00C1369B"/>
    <w:rsid w:val="00C235DF"/>
    <w:rsid w:val="00C23949"/>
    <w:rsid w:val="00C30F90"/>
    <w:rsid w:val="00C37A37"/>
    <w:rsid w:val="00C4513D"/>
    <w:rsid w:val="00C86002"/>
    <w:rsid w:val="00CB47A5"/>
    <w:rsid w:val="00CB7605"/>
    <w:rsid w:val="00CC360B"/>
    <w:rsid w:val="00CC764A"/>
    <w:rsid w:val="00CD1361"/>
    <w:rsid w:val="00CD2D39"/>
    <w:rsid w:val="00CD315E"/>
    <w:rsid w:val="00CE69AA"/>
    <w:rsid w:val="00CF4E87"/>
    <w:rsid w:val="00D06284"/>
    <w:rsid w:val="00D06B34"/>
    <w:rsid w:val="00D074B6"/>
    <w:rsid w:val="00D33ED9"/>
    <w:rsid w:val="00D45474"/>
    <w:rsid w:val="00D47602"/>
    <w:rsid w:val="00D53D32"/>
    <w:rsid w:val="00D64D03"/>
    <w:rsid w:val="00D658B8"/>
    <w:rsid w:val="00D740A7"/>
    <w:rsid w:val="00D83872"/>
    <w:rsid w:val="00DA2933"/>
    <w:rsid w:val="00DB3696"/>
    <w:rsid w:val="00DB375F"/>
    <w:rsid w:val="00DB78F4"/>
    <w:rsid w:val="00DD27DE"/>
    <w:rsid w:val="00DD7E36"/>
    <w:rsid w:val="00DE2CA3"/>
    <w:rsid w:val="00DE4B85"/>
    <w:rsid w:val="00DF0BFA"/>
    <w:rsid w:val="00DF56E3"/>
    <w:rsid w:val="00E203A1"/>
    <w:rsid w:val="00E259F4"/>
    <w:rsid w:val="00E2718A"/>
    <w:rsid w:val="00E2782C"/>
    <w:rsid w:val="00E306CA"/>
    <w:rsid w:val="00E37EDA"/>
    <w:rsid w:val="00E51CD0"/>
    <w:rsid w:val="00E5645A"/>
    <w:rsid w:val="00E66AB2"/>
    <w:rsid w:val="00E71F3D"/>
    <w:rsid w:val="00E76C7A"/>
    <w:rsid w:val="00E931EC"/>
    <w:rsid w:val="00E979C7"/>
    <w:rsid w:val="00EB4CC3"/>
    <w:rsid w:val="00EB7005"/>
    <w:rsid w:val="00EC20BC"/>
    <w:rsid w:val="00EC73DC"/>
    <w:rsid w:val="00EC751F"/>
    <w:rsid w:val="00ED6117"/>
    <w:rsid w:val="00ED6F1E"/>
    <w:rsid w:val="00EE16D2"/>
    <w:rsid w:val="00EE7AC1"/>
    <w:rsid w:val="00EF6AC9"/>
    <w:rsid w:val="00F00460"/>
    <w:rsid w:val="00F34485"/>
    <w:rsid w:val="00F53163"/>
    <w:rsid w:val="00F603AD"/>
    <w:rsid w:val="00F62693"/>
    <w:rsid w:val="00F63057"/>
    <w:rsid w:val="00F661C1"/>
    <w:rsid w:val="00F743F4"/>
    <w:rsid w:val="00F81350"/>
    <w:rsid w:val="00FB03B1"/>
    <w:rsid w:val="00FB3D0A"/>
    <w:rsid w:val="00FB6A4A"/>
    <w:rsid w:val="00FB6EF0"/>
    <w:rsid w:val="00FE025C"/>
    <w:rsid w:val="00FE25FB"/>
    <w:rsid w:val="00FE6162"/>
    <w:rsid w:val="00FE778B"/>
    <w:rsid w:val="00FF36BD"/>
    <w:rsid w:val="00FF4D11"/>
    <w:rsid w:val="00FF5988"/>
    <w:rsid w:val="00FF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0"/>
    <w:uiPriority w:val="9"/>
    <w:unhideWhenUsed/>
    <w:qFormat/>
    <w:rsid w:val="002252F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927"/>
    <w:pPr>
      <w:ind w:leftChars="400" w:left="840"/>
    </w:pPr>
  </w:style>
  <w:style w:type="paragraph" w:styleId="a4">
    <w:name w:val="header"/>
    <w:basedOn w:val="a"/>
    <w:link w:val="a5"/>
    <w:uiPriority w:val="99"/>
    <w:unhideWhenUsed/>
    <w:rsid w:val="000A6062"/>
    <w:pPr>
      <w:tabs>
        <w:tab w:val="center" w:pos="4252"/>
        <w:tab w:val="right" w:pos="8504"/>
      </w:tabs>
      <w:snapToGrid w:val="0"/>
    </w:pPr>
  </w:style>
  <w:style w:type="character" w:customStyle="1" w:styleId="a5">
    <w:name w:val="ヘッダー (文字)"/>
    <w:basedOn w:val="a0"/>
    <w:link w:val="a4"/>
    <w:uiPriority w:val="99"/>
    <w:rsid w:val="000A6062"/>
  </w:style>
  <w:style w:type="paragraph" w:styleId="a6">
    <w:name w:val="footer"/>
    <w:basedOn w:val="a"/>
    <w:link w:val="a7"/>
    <w:uiPriority w:val="99"/>
    <w:unhideWhenUsed/>
    <w:rsid w:val="000A6062"/>
    <w:pPr>
      <w:tabs>
        <w:tab w:val="center" w:pos="4252"/>
        <w:tab w:val="right" w:pos="8504"/>
      </w:tabs>
      <w:snapToGrid w:val="0"/>
    </w:pPr>
  </w:style>
  <w:style w:type="character" w:customStyle="1" w:styleId="a7">
    <w:name w:val="フッター (文字)"/>
    <w:basedOn w:val="a0"/>
    <w:link w:val="a6"/>
    <w:uiPriority w:val="99"/>
    <w:rsid w:val="000A6062"/>
  </w:style>
  <w:style w:type="paragraph" w:styleId="a8">
    <w:name w:val="Balloon Text"/>
    <w:basedOn w:val="a"/>
    <w:link w:val="a9"/>
    <w:uiPriority w:val="99"/>
    <w:semiHidden/>
    <w:unhideWhenUsed/>
    <w:rsid w:val="00C860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6002"/>
    <w:rPr>
      <w:rFonts w:asciiTheme="majorHAnsi" w:eastAsiaTheme="majorEastAsia" w:hAnsiTheme="majorHAnsi" w:cstheme="majorBidi"/>
      <w:sz w:val="18"/>
      <w:szCs w:val="18"/>
    </w:rPr>
  </w:style>
  <w:style w:type="table" w:styleId="aa">
    <w:name w:val="Table Grid"/>
    <w:basedOn w:val="a1"/>
    <w:uiPriority w:val="39"/>
    <w:rsid w:val="00C13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0751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rsid w:val="002252F8"/>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0"/>
    <w:uiPriority w:val="9"/>
    <w:unhideWhenUsed/>
    <w:qFormat/>
    <w:rsid w:val="002252F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927"/>
    <w:pPr>
      <w:ind w:leftChars="400" w:left="840"/>
    </w:pPr>
  </w:style>
  <w:style w:type="paragraph" w:styleId="a4">
    <w:name w:val="header"/>
    <w:basedOn w:val="a"/>
    <w:link w:val="a5"/>
    <w:uiPriority w:val="99"/>
    <w:unhideWhenUsed/>
    <w:rsid w:val="000A6062"/>
    <w:pPr>
      <w:tabs>
        <w:tab w:val="center" w:pos="4252"/>
        <w:tab w:val="right" w:pos="8504"/>
      </w:tabs>
      <w:snapToGrid w:val="0"/>
    </w:pPr>
  </w:style>
  <w:style w:type="character" w:customStyle="1" w:styleId="a5">
    <w:name w:val="ヘッダー (文字)"/>
    <w:basedOn w:val="a0"/>
    <w:link w:val="a4"/>
    <w:uiPriority w:val="99"/>
    <w:rsid w:val="000A6062"/>
  </w:style>
  <w:style w:type="paragraph" w:styleId="a6">
    <w:name w:val="footer"/>
    <w:basedOn w:val="a"/>
    <w:link w:val="a7"/>
    <w:uiPriority w:val="99"/>
    <w:unhideWhenUsed/>
    <w:rsid w:val="000A6062"/>
    <w:pPr>
      <w:tabs>
        <w:tab w:val="center" w:pos="4252"/>
        <w:tab w:val="right" w:pos="8504"/>
      </w:tabs>
      <w:snapToGrid w:val="0"/>
    </w:pPr>
  </w:style>
  <w:style w:type="character" w:customStyle="1" w:styleId="a7">
    <w:name w:val="フッター (文字)"/>
    <w:basedOn w:val="a0"/>
    <w:link w:val="a6"/>
    <w:uiPriority w:val="99"/>
    <w:rsid w:val="000A6062"/>
  </w:style>
  <w:style w:type="paragraph" w:styleId="a8">
    <w:name w:val="Balloon Text"/>
    <w:basedOn w:val="a"/>
    <w:link w:val="a9"/>
    <w:uiPriority w:val="99"/>
    <w:semiHidden/>
    <w:unhideWhenUsed/>
    <w:rsid w:val="00C860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6002"/>
    <w:rPr>
      <w:rFonts w:asciiTheme="majorHAnsi" w:eastAsiaTheme="majorEastAsia" w:hAnsiTheme="majorHAnsi" w:cstheme="majorBidi"/>
      <w:sz w:val="18"/>
      <w:szCs w:val="18"/>
    </w:rPr>
  </w:style>
  <w:style w:type="table" w:styleId="aa">
    <w:name w:val="Table Grid"/>
    <w:basedOn w:val="a1"/>
    <w:uiPriority w:val="39"/>
    <w:rsid w:val="00C13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0751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rsid w:val="002252F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1981">
      <w:bodyDiv w:val="1"/>
      <w:marLeft w:val="0"/>
      <w:marRight w:val="0"/>
      <w:marTop w:val="0"/>
      <w:marBottom w:val="0"/>
      <w:divBdr>
        <w:top w:val="none" w:sz="0" w:space="0" w:color="auto"/>
        <w:left w:val="none" w:sz="0" w:space="0" w:color="auto"/>
        <w:bottom w:val="none" w:sz="0" w:space="0" w:color="auto"/>
        <w:right w:val="none" w:sz="0" w:space="0" w:color="auto"/>
      </w:divBdr>
    </w:div>
    <w:div w:id="437411516">
      <w:bodyDiv w:val="1"/>
      <w:marLeft w:val="0"/>
      <w:marRight w:val="0"/>
      <w:marTop w:val="0"/>
      <w:marBottom w:val="0"/>
      <w:divBdr>
        <w:top w:val="none" w:sz="0" w:space="0" w:color="auto"/>
        <w:left w:val="none" w:sz="0" w:space="0" w:color="auto"/>
        <w:bottom w:val="none" w:sz="0" w:space="0" w:color="auto"/>
        <w:right w:val="none" w:sz="0" w:space="0" w:color="auto"/>
      </w:divBdr>
      <w:divsChild>
        <w:div w:id="232198639">
          <w:marLeft w:val="0"/>
          <w:marRight w:val="0"/>
          <w:marTop w:val="0"/>
          <w:marBottom w:val="0"/>
          <w:divBdr>
            <w:top w:val="none" w:sz="0" w:space="0" w:color="auto"/>
            <w:left w:val="none" w:sz="0" w:space="0" w:color="auto"/>
            <w:bottom w:val="none" w:sz="0" w:space="0" w:color="auto"/>
            <w:right w:val="none" w:sz="0" w:space="0" w:color="auto"/>
          </w:divBdr>
          <w:divsChild>
            <w:div w:id="1080444997">
              <w:marLeft w:val="75"/>
              <w:marRight w:val="75"/>
              <w:marTop w:val="0"/>
              <w:marBottom w:val="3600"/>
              <w:divBdr>
                <w:top w:val="none" w:sz="0" w:space="0" w:color="auto"/>
                <w:left w:val="none" w:sz="0" w:space="0" w:color="auto"/>
                <w:bottom w:val="none" w:sz="0" w:space="0" w:color="auto"/>
                <w:right w:val="none" w:sz="0" w:space="0" w:color="auto"/>
              </w:divBdr>
              <w:divsChild>
                <w:div w:id="745297634">
                  <w:marLeft w:val="0"/>
                  <w:marRight w:val="-2925"/>
                  <w:marTop w:val="0"/>
                  <w:marBottom w:val="0"/>
                  <w:divBdr>
                    <w:top w:val="none" w:sz="0" w:space="0" w:color="auto"/>
                    <w:left w:val="none" w:sz="0" w:space="0" w:color="auto"/>
                    <w:bottom w:val="none" w:sz="0" w:space="0" w:color="auto"/>
                    <w:right w:val="none" w:sz="0" w:space="0" w:color="auto"/>
                  </w:divBdr>
                  <w:divsChild>
                    <w:div w:id="263078991">
                      <w:marLeft w:val="0"/>
                      <w:marRight w:val="3225"/>
                      <w:marTop w:val="150"/>
                      <w:marBottom w:val="0"/>
                      <w:divBdr>
                        <w:top w:val="none" w:sz="0" w:space="0" w:color="auto"/>
                        <w:left w:val="none" w:sz="0" w:space="0" w:color="auto"/>
                        <w:bottom w:val="none" w:sz="0" w:space="0" w:color="auto"/>
                        <w:right w:val="none" w:sz="0" w:space="0" w:color="auto"/>
                      </w:divBdr>
                      <w:divsChild>
                        <w:div w:id="1597402787">
                          <w:marLeft w:val="0"/>
                          <w:marRight w:val="0"/>
                          <w:marTop w:val="0"/>
                          <w:marBottom w:val="0"/>
                          <w:divBdr>
                            <w:top w:val="none" w:sz="0" w:space="0" w:color="auto"/>
                            <w:left w:val="none" w:sz="0" w:space="0" w:color="auto"/>
                            <w:bottom w:val="none" w:sz="0" w:space="0" w:color="auto"/>
                            <w:right w:val="none" w:sz="0" w:space="0" w:color="auto"/>
                          </w:divBdr>
                          <w:divsChild>
                            <w:div w:id="412363401">
                              <w:marLeft w:val="225"/>
                              <w:marRight w:val="0"/>
                              <w:marTop w:val="0"/>
                              <w:marBottom w:val="0"/>
                              <w:divBdr>
                                <w:top w:val="none" w:sz="0" w:space="0" w:color="auto"/>
                                <w:left w:val="none" w:sz="0" w:space="0" w:color="auto"/>
                                <w:bottom w:val="none" w:sz="0" w:space="0" w:color="auto"/>
                                <w:right w:val="none" w:sz="0" w:space="0" w:color="auto"/>
                              </w:divBdr>
                              <w:divsChild>
                                <w:div w:id="235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15AA-0070-41AB-B628-1B9C8421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山崎勝夫</dc:creator>
  <cp:lastModifiedBy>FJ-USER</cp:lastModifiedBy>
  <cp:revision>2</cp:revision>
  <cp:lastPrinted>2015-04-07T02:59:00Z</cp:lastPrinted>
  <dcterms:created xsi:type="dcterms:W3CDTF">2015-07-28T23:42:00Z</dcterms:created>
  <dcterms:modified xsi:type="dcterms:W3CDTF">2015-07-28T23:42:00Z</dcterms:modified>
</cp:coreProperties>
</file>